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D9" w:rsidRPr="007226CE" w:rsidRDefault="004E42D9" w:rsidP="004E4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7226CE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Державна служба статистики України</w:t>
      </w:r>
    </w:p>
    <w:p w:rsidR="004E42D9" w:rsidRDefault="004E42D9" w:rsidP="004E4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4E42D9" w:rsidRPr="00E54599" w:rsidRDefault="004E42D9" w:rsidP="002A5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tbl>
      <w:tblPr>
        <w:tblW w:w="4003" w:type="dxa"/>
        <w:tblInd w:w="56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03"/>
      </w:tblGrid>
      <w:tr w:rsidR="007226CE" w:rsidRPr="00543C1B" w:rsidTr="007226CE">
        <w:trPr>
          <w:trHeight w:val="610"/>
        </w:trPr>
        <w:tc>
          <w:tcPr>
            <w:tcW w:w="4003" w:type="dxa"/>
          </w:tcPr>
          <w:p w:rsidR="007226CE" w:rsidRPr="00543C1B" w:rsidRDefault="007226CE" w:rsidP="00E05736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543C1B">
              <w:rPr>
                <w:color w:val="auto"/>
                <w:sz w:val="28"/>
                <w:szCs w:val="28"/>
              </w:rPr>
              <w:t>СХВАЛЕНО</w:t>
            </w:r>
          </w:p>
          <w:p w:rsidR="007226CE" w:rsidRPr="00543C1B" w:rsidRDefault="007226CE" w:rsidP="00E05736">
            <w:pPr>
              <w:pStyle w:val="Default"/>
              <w:rPr>
                <w:color w:val="auto"/>
                <w:sz w:val="28"/>
                <w:szCs w:val="28"/>
              </w:rPr>
            </w:pPr>
            <w:r w:rsidRPr="00543C1B">
              <w:rPr>
                <w:color w:val="auto"/>
                <w:sz w:val="28"/>
                <w:szCs w:val="28"/>
              </w:rPr>
              <w:t>Рішення Комісії з питань</w:t>
            </w:r>
          </w:p>
          <w:p w:rsidR="007226CE" w:rsidRPr="00543C1B" w:rsidRDefault="007226CE" w:rsidP="00E05736">
            <w:pPr>
              <w:pStyle w:val="Default"/>
              <w:rPr>
                <w:color w:val="auto"/>
                <w:sz w:val="28"/>
                <w:szCs w:val="28"/>
              </w:rPr>
            </w:pPr>
            <w:r w:rsidRPr="00543C1B">
              <w:rPr>
                <w:color w:val="auto"/>
                <w:sz w:val="28"/>
                <w:szCs w:val="28"/>
              </w:rPr>
              <w:t>удосконалення методології</w:t>
            </w:r>
          </w:p>
          <w:p w:rsidR="007226CE" w:rsidRPr="00543C1B" w:rsidRDefault="007226CE" w:rsidP="00E05736">
            <w:pPr>
              <w:pStyle w:val="Default"/>
              <w:rPr>
                <w:color w:val="auto"/>
                <w:sz w:val="28"/>
                <w:szCs w:val="28"/>
              </w:rPr>
            </w:pPr>
            <w:r w:rsidRPr="00543C1B">
              <w:rPr>
                <w:color w:val="auto"/>
                <w:sz w:val="28"/>
                <w:szCs w:val="28"/>
              </w:rPr>
              <w:t>та звітної документації</w:t>
            </w:r>
          </w:p>
          <w:p w:rsidR="007226CE" w:rsidRPr="00543C1B" w:rsidRDefault="007226CE" w:rsidP="007226CE">
            <w:pPr>
              <w:pStyle w:val="Default"/>
              <w:ind w:right="-74"/>
              <w:rPr>
                <w:color w:val="auto"/>
                <w:sz w:val="28"/>
                <w:szCs w:val="28"/>
              </w:rPr>
            </w:pPr>
            <w:r w:rsidRPr="00543C1B">
              <w:rPr>
                <w:color w:val="auto"/>
                <w:sz w:val="28"/>
                <w:szCs w:val="28"/>
              </w:rPr>
              <w:t xml:space="preserve">(протокол від </w:t>
            </w:r>
            <w:r w:rsidR="00EA12C4">
              <w:rPr>
                <w:color w:val="auto"/>
                <w:sz w:val="28"/>
                <w:szCs w:val="28"/>
              </w:rPr>
              <w:t>30.11.2016</w:t>
            </w:r>
            <w:r w:rsidRPr="00543C1B">
              <w:rPr>
                <w:color w:val="auto"/>
                <w:sz w:val="28"/>
                <w:szCs w:val="28"/>
              </w:rPr>
              <w:t xml:space="preserve"> №</w:t>
            </w:r>
            <w:r w:rsidR="00EA12C4">
              <w:rPr>
                <w:color w:val="auto"/>
                <w:sz w:val="28"/>
                <w:szCs w:val="28"/>
              </w:rPr>
              <w:t xml:space="preserve"> 14</w:t>
            </w:r>
            <w:r w:rsidRPr="00543C1B">
              <w:rPr>
                <w:color w:val="auto"/>
                <w:sz w:val="28"/>
                <w:szCs w:val="28"/>
              </w:rPr>
              <w:t>)</w:t>
            </w:r>
          </w:p>
        </w:tc>
      </w:tr>
    </w:tbl>
    <w:p w:rsidR="007226CE" w:rsidRPr="00543C1B" w:rsidRDefault="007226CE" w:rsidP="007226CE"/>
    <w:p w:rsidR="004E42D9" w:rsidRDefault="004E42D9" w:rsidP="00651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BE08C6" w:rsidRPr="005371DB" w:rsidRDefault="00BE08C6" w:rsidP="00651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4E42D9" w:rsidRDefault="004E42D9" w:rsidP="00651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483F95" w:rsidRDefault="00483F95" w:rsidP="004E42D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483F95" w:rsidRDefault="00483F95" w:rsidP="004E42D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483F95" w:rsidRDefault="00483F95" w:rsidP="004E42D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483F95" w:rsidRDefault="00483F95" w:rsidP="004E42D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4E42D9" w:rsidRDefault="004E42D9" w:rsidP="004E42D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4E42D9" w:rsidRDefault="004E42D9" w:rsidP="004E42D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4E42D9" w:rsidRDefault="007226CE" w:rsidP="007226CE">
      <w:pPr>
        <w:pStyle w:val="Default"/>
        <w:jc w:val="center"/>
      </w:pPr>
      <w:r w:rsidRPr="00543C1B">
        <w:rPr>
          <w:b/>
          <w:sz w:val="28"/>
          <w:szCs w:val="28"/>
        </w:rPr>
        <w:t>СТАНДАР</w:t>
      </w:r>
      <w:bookmarkStart w:id="0" w:name="_GoBack"/>
      <w:bookmarkEnd w:id="0"/>
      <w:r w:rsidRPr="00543C1B">
        <w:rPr>
          <w:b/>
          <w:sz w:val="28"/>
          <w:szCs w:val="28"/>
        </w:rPr>
        <w:t>ТНИЙ ЗВІТ З ЯКОСТІ</w:t>
      </w:r>
    </w:p>
    <w:p w:rsidR="004E42D9" w:rsidRDefault="004E42D9" w:rsidP="004E42D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ДЕРЖАВНОГО СТАТИСТИЧНОГО СПОСТЕРЕЖЕННЯ</w:t>
      </w:r>
    </w:p>
    <w:p w:rsidR="004E42D9" w:rsidRPr="00CC011F" w:rsidRDefault="00D41A24" w:rsidP="004E42D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2E7D50" w:rsidRPr="002E7D50">
        <w:rPr>
          <w:b/>
          <w:bCs/>
          <w:sz w:val="28"/>
          <w:szCs w:val="28"/>
        </w:rPr>
        <w:t>ВИТРАТИ ПІДПРИЄМСТВ НА УТРИМАННЯ РОБОЧОЇ СИЛИ</w:t>
      </w:r>
      <w:r>
        <w:rPr>
          <w:b/>
          <w:bCs/>
          <w:sz w:val="28"/>
          <w:szCs w:val="28"/>
        </w:rPr>
        <w:t>"</w:t>
      </w:r>
    </w:p>
    <w:p w:rsidR="004E42D9" w:rsidRPr="007226CE" w:rsidRDefault="007226CE" w:rsidP="007226CE">
      <w:pPr>
        <w:pStyle w:val="Default"/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>1-</w:t>
      </w:r>
      <w:r w:rsidRPr="007226CE">
        <w:rPr>
          <w:color w:val="auto"/>
          <w:sz w:val="28"/>
          <w:szCs w:val="28"/>
        </w:rPr>
        <w:t>1.02.02.02</w:t>
      </w:r>
    </w:p>
    <w:p w:rsidR="004E42D9" w:rsidRDefault="004E42D9" w:rsidP="004E42D9">
      <w:pPr>
        <w:pStyle w:val="Default"/>
        <w:rPr>
          <w:sz w:val="23"/>
          <w:szCs w:val="23"/>
        </w:rPr>
      </w:pPr>
    </w:p>
    <w:p w:rsidR="004E42D9" w:rsidRDefault="004E42D9" w:rsidP="004E42D9">
      <w:pPr>
        <w:pStyle w:val="Default"/>
        <w:rPr>
          <w:sz w:val="23"/>
          <w:szCs w:val="23"/>
        </w:rPr>
      </w:pPr>
    </w:p>
    <w:p w:rsidR="004E42D9" w:rsidRDefault="004E42D9" w:rsidP="004E42D9">
      <w:pPr>
        <w:pStyle w:val="Default"/>
        <w:rPr>
          <w:sz w:val="23"/>
          <w:szCs w:val="23"/>
        </w:rPr>
      </w:pPr>
    </w:p>
    <w:p w:rsidR="004E42D9" w:rsidRDefault="004E42D9" w:rsidP="004E42D9">
      <w:pPr>
        <w:pStyle w:val="Default"/>
        <w:rPr>
          <w:sz w:val="23"/>
          <w:szCs w:val="23"/>
        </w:rPr>
      </w:pPr>
    </w:p>
    <w:p w:rsidR="004E42D9" w:rsidRDefault="004E42D9" w:rsidP="004E42D9">
      <w:pPr>
        <w:pStyle w:val="Default"/>
        <w:rPr>
          <w:sz w:val="23"/>
          <w:szCs w:val="23"/>
        </w:rPr>
      </w:pPr>
    </w:p>
    <w:p w:rsidR="004E42D9" w:rsidRDefault="004E42D9" w:rsidP="004E42D9">
      <w:pPr>
        <w:pStyle w:val="Default"/>
        <w:rPr>
          <w:sz w:val="23"/>
          <w:szCs w:val="23"/>
        </w:rPr>
      </w:pPr>
    </w:p>
    <w:p w:rsidR="00954490" w:rsidRDefault="00954490" w:rsidP="004E42D9">
      <w:pPr>
        <w:pStyle w:val="Default"/>
        <w:spacing w:line="360" w:lineRule="auto"/>
        <w:rPr>
          <w:color w:val="FF0000"/>
          <w:sz w:val="28"/>
          <w:szCs w:val="28"/>
          <w:lang w:val="ru-RU"/>
        </w:rPr>
      </w:pPr>
    </w:p>
    <w:p w:rsidR="0035201D" w:rsidRDefault="0035201D" w:rsidP="004E42D9">
      <w:pPr>
        <w:pStyle w:val="Default"/>
        <w:spacing w:line="360" w:lineRule="auto"/>
        <w:rPr>
          <w:color w:val="FF0000"/>
          <w:sz w:val="28"/>
          <w:szCs w:val="28"/>
          <w:lang w:val="ru-RU"/>
        </w:rPr>
      </w:pPr>
    </w:p>
    <w:p w:rsidR="0035201D" w:rsidRPr="00954490" w:rsidRDefault="0035201D" w:rsidP="004E42D9">
      <w:pPr>
        <w:pStyle w:val="Default"/>
        <w:spacing w:line="360" w:lineRule="auto"/>
        <w:rPr>
          <w:color w:val="FF0000"/>
          <w:sz w:val="28"/>
          <w:szCs w:val="28"/>
          <w:lang w:val="ru-RU"/>
        </w:rPr>
      </w:pPr>
    </w:p>
    <w:tbl>
      <w:tblPr>
        <w:tblW w:w="6208" w:type="dxa"/>
        <w:tblInd w:w="343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656"/>
      </w:tblGrid>
      <w:tr w:rsidR="007226CE" w:rsidRPr="00543C1B" w:rsidTr="0035201D">
        <w:trPr>
          <w:trHeight w:val="127"/>
        </w:trPr>
        <w:tc>
          <w:tcPr>
            <w:tcW w:w="2552" w:type="dxa"/>
          </w:tcPr>
          <w:p w:rsidR="007226CE" w:rsidRPr="00543C1B" w:rsidRDefault="007226CE" w:rsidP="00E05736">
            <w:pPr>
              <w:pStyle w:val="Default"/>
              <w:rPr>
                <w:color w:val="auto"/>
                <w:sz w:val="28"/>
                <w:szCs w:val="28"/>
              </w:rPr>
            </w:pPr>
            <w:r w:rsidRPr="00543C1B">
              <w:rPr>
                <w:color w:val="auto"/>
                <w:sz w:val="28"/>
                <w:szCs w:val="28"/>
              </w:rPr>
              <w:t>електронна пошта:</w:t>
            </w:r>
          </w:p>
        </w:tc>
        <w:tc>
          <w:tcPr>
            <w:tcW w:w="3656" w:type="dxa"/>
          </w:tcPr>
          <w:p w:rsidR="007226CE" w:rsidRPr="00543C1B" w:rsidRDefault="0035201D" w:rsidP="00E05736">
            <w:pPr>
              <w:pStyle w:val="Default"/>
              <w:rPr>
                <w:color w:val="auto"/>
                <w:sz w:val="28"/>
                <w:szCs w:val="28"/>
              </w:rPr>
            </w:pPr>
            <w:r w:rsidRPr="007226CE">
              <w:rPr>
                <w:color w:val="auto"/>
                <w:sz w:val="28"/>
                <w:szCs w:val="28"/>
              </w:rPr>
              <w:t>N.Sokurenko@ukrstat.gov.ua</w:t>
            </w:r>
          </w:p>
        </w:tc>
      </w:tr>
      <w:tr w:rsidR="007226CE" w:rsidRPr="00543C1B" w:rsidTr="0035201D">
        <w:trPr>
          <w:trHeight w:val="127"/>
        </w:trPr>
        <w:tc>
          <w:tcPr>
            <w:tcW w:w="2552" w:type="dxa"/>
          </w:tcPr>
          <w:p w:rsidR="007226CE" w:rsidRPr="00543C1B" w:rsidRDefault="007226CE" w:rsidP="00E05736">
            <w:pPr>
              <w:pStyle w:val="Default"/>
              <w:rPr>
                <w:color w:val="auto"/>
                <w:sz w:val="28"/>
                <w:szCs w:val="28"/>
              </w:rPr>
            </w:pPr>
            <w:r w:rsidRPr="00543C1B">
              <w:rPr>
                <w:color w:val="auto"/>
                <w:sz w:val="28"/>
                <w:szCs w:val="28"/>
              </w:rPr>
              <w:t>телефон:</w:t>
            </w:r>
          </w:p>
        </w:tc>
        <w:tc>
          <w:tcPr>
            <w:tcW w:w="3656" w:type="dxa"/>
          </w:tcPr>
          <w:p w:rsidR="007226CE" w:rsidRPr="00543C1B" w:rsidRDefault="007226CE" w:rsidP="00E05736">
            <w:pPr>
              <w:pStyle w:val="Default"/>
              <w:rPr>
                <w:color w:val="auto"/>
                <w:sz w:val="28"/>
                <w:szCs w:val="28"/>
              </w:rPr>
            </w:pPr>
            <w:r w:rsidRPr="00543C1B">
              <w:rPr>
                <w:color w:val="auto"/>
                <w:sz w:val="28"/>
                <w:szCs w:val="28"/>
              </w:rPr>
              <w:t xml:space="preserve">(044) </w:t>
            </w:r>
            <w:r w:rsidR="0035201D" w:rsidRPr="007226CE">
              <w:rPr>
                <w:color w:val="auto"/>
                <w:sz w:val="28"/>
                <w:szCs w:val="28"/>
              </w:rPr>
              <w:t>235-00-82</w:t>
            </w:r>
          </w:p>
        </w:tc>
      </w:tr>
      <w:tr w:rsidR="007226CE" w:rsidRPr="00543C1B" w:rsidTr="0035201D">
        <w:trPr>
          <w:trHeight w:val="337"/>
        </w:trPr>
        <w:tc>
          <w:tcPr>
            <w:tcW w:w="2552" w:type="dxa"/>
          </w:tcPr>
          <w:p w:rsidR="007226CE" w:rsidRPr="00543C1B" w:rsidRDefault="007226CE" w:rsidP="00E05736">
            <w:pPr>
              <w:pStyle w:val="Default"/>
              <w:rPr>
                <w:color w:val="auto"/>
                <w:sz w:val="28"/>
                <w:szCs w:val="28"/>
              </w:rPr>
            </w:pPr>
            <w:r w:rsidRPr="00543C1B">
              <w:rPr>
                <w:color w:val="auto"/>
                <w:sz w:val="28"/>
                <w:szCs w:val="28"/>
              </w:rPr>
              <w:t>керівник ДСС:</w:t>
            </w:r>
          </w:p>
        </w:tc>
        <w:tc>
          <w:tcPr>
            <w:tcW w:w="3656" w:type="dxa"/>
          </w:tcPr>
          <w:p w:rsidR="007226CE" w:rsidRPr="00543C1B" w:rsidRDefault="0035201D" w:rsidP="00E05736">
            <w:pPr>
              <w:pStyle w:val="Default"/>
              <w:rPr>
                <w:color w:val="auto"/>
                <w:sz w:val="28"/>
                <w:szCs w:val="28"/>
              </w:rPr>
            </w:pPr>
            <w:r w:rsidRPr="007226CE">
              <w:rPr>
                <w:color w:val="auto"/>
                <w:sz w:val="28"/>
                <w:szCs w:val="28"/>
              </w:rPr>
              <w:t>Сокуренко Н.</w:t>
            </w:r>
            <w:r w:rsidRPr="007226CE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7226CE">
              <w:rPr>
                <w:color w:val="auto"/>
                <w:sz w:val="28"/>
                <w:szCs w:val="28"/>
              </w:rPr>
              <w:t>В.</w:t>
            </w:r>
          </w:p>
        </w:tc>
      </w:tr>
    </w:tbl>
    <w:p w:rsidR="007226CE" w:rsidRPr="00543C1B" w:rsidRDefault="007226CE" w:rsidP="007226CE">
      <w:pPr>
        <w:jc w:val="center"/>
      </w:pPr>
    </w:p>
    <w:p w:rsidR="004E42D9" w:rsidRPr="00954490" w:rsidRDefault="004E42D9" w:rsidP="004E4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4E42D9" w:rsidRDefault="004E42D9" w:rsidP="004E4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4E42D9" w:rsidRDefault="004E42D9" w:rsidP="004E4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483F95" w:rsidRDefault="00483F95" w:rsidP="004E4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2E7D50" w:rsidRDefault="002E7D50" w:rsidP="004E4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4E42D9" w:rsidRDefault="004E42D9" w:rsidP="004E4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EF2738" w:rsidRDefault="00EF2738" w:rsidP="004E4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EF2738" w:rsidRDefault="00EF2738" w:rsidP="004E4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4E42D9" w:rsidRPr="00B5180F" w:rsidRDefault="00D830CC" w:rsidP="004E4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Київ</w:t>
      </w:r>
      <w:r w:rsidR="0035201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4E42D9" w:rsidRPr="00B5180F">
        <w:rPr>
          <w:rFonts w:ascii="Times New Roman" w:eastAsiaTheme="minorEastAsia" w:hAnsi="Times New Roman" w:cs="Times New Roman"/>
          <w:color w:val="000000"/>
          <w:sz w:val="28"/>
          <w:szCs w:val="28"/>
        </w:rPr>
        <w:t>–</w:t>
      </w:r>
      <w:r w:rsidR="0035201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4E42D9" w:rsidRPr="00B5180F">
        <w:rPr>
          <w:rFonts w:ascii="Times New Roman" w:eastAsiaTheme="minorEastAsia" w:hAnsi="Times New Roman" w:cs="Times New Roman"/>
          <w:color w:val="000000"/>
          <w:sz w:val="28"/>
          <w:szCs w:val="28"/>
        </w:rPr>
        <w:t>201</w:t>
      </w:r>
      <w:r w:rsidR="002E7D50">
        <w:rPr>
          <w:rFonts w:ascii="Times New Roman" w:eastAsiaTheme="minorEastAsia" w:hAnsi="Times New Roman" w:cs="Times New Roman"/>
          <w:color w:val="000000"/>
          <w:sz w:val="28"/>
          <w:szCs w:val="28"/>
        </w:rPr>
        <w:t>6</w:t>
      </w:r>
    </w:p>
    <w:p w:rsidR="00FA1BD1" w:rsidRDefault="00F05F3A" w:rsidP="00F05F3A">
      <w:pPr>
        <w:pStyle w:val="Default"/>
        <w:jc w:val="center"/>
        <w:rPr>
          <w:color w:val="auto"/>
        </w:rPr>
      </w:pPr>
      <w:r>
        <w:rPr>
          <w:b/>
          <w:bCs/>
          <w:color w:val="auto"/>
          <w:sz w:val="28"/>
          <w:szCs w:val="28"/>
        </w:rPr>
        <w:lastRenderedPageBreak/>
        <w:t>Зміст</w:t>
      </w:r>
    </w:p>
    <w:p w:rsidR="00F05F3A" w:rsidRDefault="00F05F3A" w:rsidP="00FA1BD1">
      <w:pPr>
        <w:pStyle w:val="Default"/>
        <w:rPr>
          <w:color w:val="auto"/>
        </w:rPr>
      </w:pPr>
    </w:p>
    <w:tbl>
      <w:tblPr>
        <w:tblW w:w="943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966"/>
      </w:tblGrid>
      <w:tr w:rsidR="00F05F3A" w:rsidTr="00F05F3A">
        <w:trPr>
          <w:trHeight w:val="127"/>
        </w:trPr>
        <w:tc>
          <w:tcPr>
            <w:tcW w:w="8472" w:type="dxa"/>
          </w:tcPr>
          <w:p w:rsidR="00F05F3A" w:rsidRPr="00F05F3A" w:rsidRDefault="00F05F3A" w:rsidP="00F0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vAlign w:val="bottom"/>
          </w:tcPr>
          <w:p w:rsidR="00F05F3A" w:rsidRPr="00F05F3A" w:rsidRDefault="00F05F3A" w:rsidP="00F05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F05F3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Стор.</w:t>
            </w:r>
          </w:p>
        </w:tc>
      </w:tr>
      <w:tr w:rsidR="00FA1BD1" w:rsidTr="003F2186">
        <w:trPr>
          <w:trHeight w:val="500"/>
        </w:trPr>
        <w:tc>
          <w:tcPr>
            <w:tcW w:w="8472" w:type="dxa"/>
          </w:tcPr>
          <w:p w:rsidR="003F2186" w:rsidRDefault="003F2186" w:rsidP="00616E0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FA1BD1" w:rsidRPr="00F05F3A" w:rsidRDefault="00FA1BD1" w:rsidP="00616E0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F05F3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1. Вступ……….………………………………………….….……….…..</w:t>
            </w:r>
            <w:r w:rsidR="00616E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.</w:t>
            </w:r>
            <w:r w:rsidRPr="00F05F3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  <w:vAlign w:val="bottom"/>
          </w:tcPr>
          <w:p w:rsidR="00FA1BD1" w:rsidRPr="00F05F3A" w:rsidRDefault="00FA1BD1" w:rsidP="003F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F05F3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A1BD1" w:rsidTr="00CA3A24">
        <w:trPr>
          <w:trHeight w:val="432"/>
        </w:trPr>
        <w:tc>
          <w:tcPr>
            <w:tcW w:w="8472" w:type="dxa"/>
            <w:vAlign w:val="bottom"/>
          </w:tcPr>
          <w:p w:rsidR="00FA1BD1" w:rsidRPr="00F05F3A" w:rsidRDefault="00FA1BD1" w:rsidP="00CA3A2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F05F3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2. Компоненти якості державного статист</w:t>
            </w:r>
            <w:r w:rsidR="00616E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ичного спостереження…...</w:t>
            </w:r>
          </w:p>
        </w:tc>
        <w:tc>
          <w:tcPr>
            <w:tcW w:w="966" w:type="dxa"/>
            <w:vAlign w:val="bottom"/>
          </w:tcPr>
          <w:p w:rsidR="00FA1BD1" w:rsidRPr="00164DC6" w:rsidRDefault="00AE5988" w:rsidP="003F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FA1BD1" w:rsidTr="00CA3A24">
        <w:trPr>
          <w:trHeight w:val="432"/>
        </w:trPr>
        <w:tc>
          <w:tcPr>
            <w:tcW w:w="8472" w:type="dxa"/>
            <w:vAlign w:val="bottom"/>
          </w:tcPr>
          <w:p w:rsidR="00FA1BD1" w:rsidRPr="00F05F3A" w:rsidRDefault="00FA1BD1" w:rsidP="00CA3A2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F05F3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2.1. Відповідність .............……</w:t>
            </w:r>
            <w:r w:rsidR="00616E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5F3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.....................................……...............… </w:t>
            </w:r>
          </w:p>
        </w:tc>
        <w:tc>
          <w:tcPr>
            <w:tcW w:w="966" w:type="dxa"/>
            <w:vAlign w:val="bottom"/>
          </w:tcPr>
          <w:p w:rsidR="00FA1BD1" w:rsidRPr="00F05F3A" w:rsidRDefault="00AE5988" w:rsidP="003F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FA1BD1" w:rsidTr="00CA3A24">
        <w:trPr>
          <w:trHeight w:val="432"/>
        </w:trPr>
        <w:tc>
          <w:tcPr>
            <w:tcW w:w="8472" w:type="dxa"/>
            <w:vAlign w:val="bottom"/>
          </w:tcPr>
          <w:p w:rsidR="00FA1BD1" w:rsidRPr="00F05F3A" w:rsidRDefault="00FA1BD1" w:rsidP="00CA3A2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F05F3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2.2. Точність …..………………………………………</w:t>
            </w:r>
            <w:r w:rsidR="00616E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5F3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………….…….. </w:t>
            </w:r>
          </w:p>
        </w:tc>
        <w:tc>
          <w:tcPr>
            <w:tcW w:w="966" w:type="dxa"/>
            <w:vAlign w:val="bottom"/>
          </w:tcPr>
          <w:p w:rsidR="00FA1BD1" w:rsidRPr="00164DC6" w:rsidRDefault="0022004E" w:rsidP="003F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FA1BD1" w:rsidTr="00CA3A24">
        <w:trPr>
          <w:trHeight w:val="432"/>
        </w:trPr>
        <w:tc>
          <w:tcPr>
            <w:tcW w:w="8472" w:type="dxa"/>
            <w:vAlign w:val="bottom"/>
          </w:tcPr>
          <w:p w:rsidR="00FA1BD1" w:rsidRPr="00F05F3A" w:rsidRDefault="00FA1BD1" w:rsidP="00CA3A2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F05F3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2.3. Своєчасність та пунктуальність .………………….………..…</w:t>
            </w:r>
            <w:r w:rsidR="00616E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5F3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..… </w:t>
            </w:r>
          </w:p>
        </w:tc>
        <w:tc>
          <w:tcPr>
            <w:tcW w:w="966" w:type="dxa"/>
            <w:vAlign w:val="bottom"/>
          </w:tcPr>
          <w:p w:rsidR="00FA1BD1" w:rsidRPr="00134725" w:rsidRDefault="0022004E" w:rsidP="003F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A1BD1" w:rsidTr="00CA3A24">
        <w:trPr>
          <w:trHeight w:val="432"/>
        </w:trPr>
        <w:tc>
          <w:tcPr>
            <w:tcW w:w="8472" w:type="dxa"/>
            <w:vAlign w:val="bottom"/>
          </w:tcPr>
          <w:p w:rsidR="00FA1BD1" w:rsidRPr="00F05F3A" w:rsidRDefault="00FA1BD1" w:rsidP="00CA3A2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F05F3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2.4. Доступність та зрозумілість……..……</w:t>
            </w:r>
            <w:r w:rsidR="00616E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5F3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………………………...… </w:t>
            </w:r>
          </w:p>
        </w:tc>
        <w:tc>
          <w:tcPr>
            <w:tcW w:w="966" w:type="dxa"/>
            <w:vAlign w:val="bottom"/>
          </w:tcPr>
          <w:p w:rsidR="00FA1BD1" w:rsidRPr="00134725" w:rsidRDefault="0022004E" w:rsidP="003F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A1BD1" w:rsidTr="00CA3A24">
        <w:trPr>
          <w:trHeight w:val="432"/>
        </w:trPr>
        <w:tc>
          <w:tcPr>
            <w:tcW w:w="8472" w:type="dxa"/>
            <w:vAlign w:val="bottom"/>
          </w:tcPr>
          <w:p w:rsidR="00FA1BD1" w:rsidRPr="00F05F3A" w:rsidRDefault="00FA1BD1" w:rsidP="00CA3A2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F05F3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2.5. Послідовність та зіставність.............................................................. </w:t>
            </w:r>
          </w:p>
        </w:tc>
        <w:tc>
          <w:tcPr>
            <w:tcW w:w="966" w:type="dxa"/>
            <w:vAlign w:val="bottom"/>
          </w:tcPr>
          <w:p w:rsidR="00FA1BD1" w:rsidRPr="00134725" w:rsidRDefault="0022004E" w:rsidP="003F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A1BD1" w:rsidTr="00CA3A24">
        <w:trPr>
          <w:trHeight w:val="432"/>
        </w:trPr>
        <w:tc>
          <w:tcPr>
            <w:tcW w:w="8472" w:type="dxa"/>
            <w:vAlign w:val="bottom"/>
          </w:tcPr>
          <w:p w:rsidR="00FA1BD1" w:rsidRPr="00F05F3A" w:rsidRDefault="00FA1BD1" w:rsidP="00CA3A2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F05F3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2.6. Оцінка потреб та очікувань користувачів.……………</w:t>
            </w:r>
            <w:r w:rsidR="00616E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5F3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…….……. </w:t>
            </w:r>
          </w:p>
        </w:tc>
        <w:tc>
          <w:tcPr>
            <w:tcW w:w="966" w:type="dxa"/>
            <w:vAlign w:val="bottom"/>
          </w:tcPr>
          <w:p w:rsidR="00FA1BD1" w:rsidRPr="004D082E" w:rsidRDefault="004D082E" w:rsidP="00220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A1BD1" w:rsidTr="00CA3A24">
        <w:trPr>
          <w:trHeight w:val="432"/>
        </w:trPr>
        <w:tc>
          <w:tcPr>
            <w:tcW w:w="8472" w:type="dxa"/>
            <w:vAlign w:val="bottom"/>
          </w:tcPr>
          <w:p w:rsidR="00FA1BD1" w:rsidRPr="00F05F3A" w:rsidRDefault="00FA1BD1" w:rsidP="00CA3A2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F05F3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2.7. Ефективність, витрати та навантаження на респондентів…</w:t>
            </w:r>
            <w:r w:rsidR="00616E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5F3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……. </w:t>
            </w:r>
          </w:p>
        </w:tc>
        <w:tc>
          <w:tcPr>
            <w:tcW w:w="966" w:type="dxa"/>
            <w:vAlign w:val="bottom"/>
          </w:tcPr>
          <w:p w:rsidR="00FA1BD1" w:rsidRPr="0022004E" w:rsidRDefault="00AE5988" w:rsidP="00220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22004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A1BD1" w:rsidTr="00CA3A24">
        <w:trPr>
          <w:trHeight w:val="432"/>
        </w:trPr>
        <w:tc>
          <w:tcPr>
            <w:tcW w:w="8472" w:type="dxa"/>
            <w:vAlign w:val="bottom"/>
          </w:tcPr>
          <w:p w:rsidR="00FA1BD1" w:rsidRPr="00F05F3A" w:rsidRDefault="00FA1BD1" w:rsidP="00CA3A2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F05F3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2.8. Конфіденційність, прозорість та захист……………………</w:t>
            </w:r>
            <w:r w:rsidR="00616E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5F3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…….. </w:t>
            </w:r>
          </w:p>
        </w:tc>
        <w:tc>
          <w:tcPr>
            <w:tcW w:w="966" w:type="dxa"/>
            <w:vAlign w:val="bottom"/>
          </w:tcPr>
          <w:p w:rsidR="00FA1BD1" w:rsidRPr="0022004E" w:rsidRDefault="00AE5988" w:rsidP="00220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22004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A1BD1" w:rsidTr="00CA3A24">
        <w:trPr>
          <w:trHeight w:val="432"/>
        </w:trPr>
        <w:tc>
          <w:tcPr>
            <w:tcW w:w="8472" w:type="dxa"/>
            <w:vAlign w:val="bottom"/>
          </w:tcPr>
          <w:p w:rsidR="00FA1BD1" w:rsidRPr="00F05F3A" w:rsidRDefault="00FA1BD1" w:rsidP="00CA3A2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F05F3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3. Заключна частина…………………………</w:t>
            </w:r>
            <w:r w:rsidR="00616E09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5F3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………………………..... </w:t>
            </w:r>
          </w:p>
        </w:tc>
        <w:tc>
          <w:tcPr>
            <w:tcW w:w="966" w:type="dxa"/>
            <w:vAlign w:val="bottom"/>
          </w:tcPr>
          <w:p w:rsidR="00FA1BD1" w:rsidRPr="00F26E29" w:rsidRDefault="00AE5988" w:rsidP="00220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22004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AC3CDD" w:rsidRDefault="00AC3CDD" w:rsidP="005371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color w:val="000000"/>
          <w:sz w:val="28"/>
          <w:szCs w:val="28"/>
        </w:rPr>
        <w:sectPr w:rsidR="00AC3CDD" w:rsidSect="004E42D9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371DB" w:rsidRPr="00AC3CDD" w:rsidRDefault="00AC3CDD" w:rsidP="00AC3CDD">
      <w:pPr>
        <w:pStyle w:val="ab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AC3CDD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lastRenderedPageBreak/>
        <w:t>1.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r w:rsidRPr="00AC3CDD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Вступ</w:t>
      </w:r>
    </w:p>
    <w:p w:rsidR="00AC3CDD" w:rsidRDefault="00AC3CDD" w:rsidP="00887292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AC3CDD" w:rsidRDefault="0009766C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09766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Стандартний звіт з якості підготовлено з метою інформування користувачів стосовно основних критеріїв та індикаторів якості </w:t>
      </w:r>
      <w:r w:rsidR="00E86642" w:rsidRPr="0009766C">
        <w:rPr>
          <w:rFonts w:ascii="Times New Roman" w:eastAsiaTheme="minorEastAsia" w:hAnsi="Times New Roman" w:cs="Times New Roman"/>
          <w:color w:val="000000"/>
          <w:sz w:val="28"/>
          <w:szCs w:val="28"/>
        </w:rPr>
        <w:t>державного статистичного спостереження</w:t>
      </w:r>
      <w:r w:rsidR="00887292" w:rsidRPr="00887292">
        <w:rPr>
          <w:rFonts w:ascii="Times New Roman" w:eastAsiaTheme="minorEastAsia" w:hAnsi="Times New Roman" w:cs="Times New Roman"/>
          <w:color w:val="000000"/>
          <w:sz w:val="28"/>
          <w:szCs w:val="28"/>
          <w:lang w:val="ru-RU"/>
        </w:rPr>
        <w:t xml:space="preserve"> </w:t>
      </w:r>
      <w:r w:rsidR="00887292">
        <w:rPr>
          <w:rFonts w:ascii="Times New Roman" w:eastAsiaTheme="minorEastAsia" w:hAnsi="Times New Roman" w:cs="Times New Roman"/>
          <w:color w:val="000000"/>
          <w:sz w:val="28"/>
          <w:szCs w:val="28"/>
          <w:lang w:val="ru-RU"/>
        </w:rPr>
        <w:t>"</w:t>
      </w:r>
      <w:r w:rsidR="00887292" w:rsidRPr="00887292">
        <w:rPr>
          <w:rFonts w:ascii="Times New Roman" w:eastAsiaTheme="minorEastAsia" w:hAnsi="Times New Roman" w:cs="Times New Roman"/>
          <w:color w:val="000000"/>
          <w:sz w:val="28"/>
          <w:szCs w:val="28"/>
        </w:rPr>
        <w:t>Витрати підприємств на утримання робочої сили</w:t>
      </w:r>
      <w:r w:rsidR="00887292">
        <w:rPr>
          <w:rFonts w:ascii="Times New Roman" w:eastAsiaTheme="minorEastAsia" w:hAnsi="Times New Roman" w:cs="Times New Roman"/>
          <w:color w:val="000000"/>
          <w:sz w:val="28"/>
          <w:szCs w:val="28"/>
          <w:lang w:val="ru-RU"/>
        </w:rPr>
        <w:t>"</w:t>
      </w:r>
      <w:r w:rsidR="00826C9E">
        <w:rPr>
          <w:rFonts w:ascii="Times New Roman" w:eastAsiaTheme="minorEastAsia" w:hAnsi="Times New Roman" w:cs="Times New Roman"/>
          <w:color w:val="000000"/>
          <w:sz w:val="28"/>
          <w:szCs w:val="28"/>
          <w:lang w:val="ru-RU"/>
        </w:rPr>
        <w:t xml:space="preserve"> (</w:t>
      </w:r>
      <w:r w:rsidR="00826C9E" w:rsidRPr="0045162D">
        <w:rPr>
          <w:rFonts w:ascii="Times New Roman" w:eastAsiaTheme="minorEastAsia" w:hAnsi="Times New Roman" w:cs="Times New Roman"/>
          <w:color w:val="000000"/>
          <w:sz w:val="28"/>
          <w:szCs w:val="28"/>
        </w:rPr>
        <w:t>далі – ДСС, спостереження</w:t>
      </w:r>
      <w:r w:rsidR="00826C9E">
        <w:rPr>
          <w:rFonts w:ascii="Times New Roman" w:eastAsiaTheme="minorEastAsia" w:hAnsi="Times New Roman" w:cs="Times New Roman"/>
          <w:color w:val="000000"/>
          <w:sz w:val="28"/>
          <w:szCs w:val="28"/>
          <w:lang w:val="ru-RU"/>
        </w:rPr>
        <w:t>)</w:t>
      </w:r>
      <w:r w:rsidR="00DB77AA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E3519D" w:rsidRPr="00E3519D" w:rsidRDefault="0057374F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5737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вартості робочої сили, а також структури витрат на її утримання є предметом вивчення в країнах з ринковою економікою</w:t>
      </w:r>
      <w:r w:rsidRPr="005737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r w:rsidRPr="00573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обов’язковим для країн ЄС. Рівень та динаміка витрат на робочу силу є важливими факторами конкуренції як в країні, так і за її межами. Враховуючи, що вартість робочої сили є складовою загальних витрат виробника</w:t>
      </w:r>
      <w:r w:rsidR="00493B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особливо важливо визначати її частку </w:t>
      </w:r>
      <w:r w:rsidR="00826C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7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загальних витратах на виробництво.</w:t>
      </w:r>
    </w:p>
    <w:p w:rsidR="0082714A" w:rsidRDefault="00D1046E" w:rsidP="008271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Органи державної статистики</w:t>
      </w:r>
      <w:r w:rsidRPr="0082714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запровад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или ДСС у</w:t>
      </w:r>
      <w:r w:rsidRPr="0082714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2007 ро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ці,</w:t>
      </w:r>
      <w:r w:rsidRPr="0082714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з</w:t>
      </w:r>
      <w:r w:rsidR="0082714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урахуванням положень Конвенції</w:t>
      </w:r>
      <w:r w:rsidR="0082714A" w:rsidRPr="0082714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про с</w:t>
      </w:r>
      <w:r w:rsidR="0082714A">
        <w:rPr>
          <w:rFonts w:ascii="Times New Roman" w:eastAsiaTheme="minorEastAsia" w:hAnsi="Times New Roman" w:cs="Times New Roman"/>
          <w:color w:val="000000"/>
          <w:sz w:val="28"/>
          <w:szCs w:val="28"/>
        </w:rPr>
        <w:t>татистику праці № 160, прийнятої</w:t>
      </w:r>
      <w:r w:rsidR="0082714A" w:rsidRPr="0082714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Генеральною конференцією Міжнародної організації праці </w:t>
      </w:r>
      <w:r w:rsidR="00E6202D">
        <w:rPr>
          <w:rFonts w:ascii="Times New Roman" w:eastAsiaTheme="minorEastAsia" w:hAnsi="Times New Roman" w:cs="Times New Roman"/>
          <w:color w:val="000000"/>
          <w:sz w:val="28"/>
          <w:szCs w:val="28"/>
        </w:rPr>
        <w:t>в</w:t>
      </w:r>
      <w:r w:rsidR="0082714A" w:rsidRPr="0082714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1985</w:t>
      </w:r>
      <w:r w:rsidR="0082714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82714A" w:rsidRPr="0082714A">
        <w:rPr>
          <w:rFonts w:ascii="Times New Roman" w:eastAsiaTheme="minorEastAsia" w:hAnsi="Times New Roman" w:cs="Times New Roman"/>
          <w:color w:val="000000"/>
          <w:sz w:val="28"/>
          <w:szCs w:val="28"/>
        </w:rPr>
        <w:t>р</w:t>
      </w:r>
      <w:r w:rsidR="0082714A">
        <w:rPr>
          <w:rFonts w:ascii="Times New Roman" w:eastAsiaTheme="minorEastAsia" w:hAnsi="Times New Roman" w:cs="Times New Roman"/>
          <w:color w:val="000000"/>
          <w:sz w:val="28"/>
          <w:szCs w:val="28"/>
        </w:rPr>
        <w:t>оці</w:t>
      </w:r>
      <w:r w:rsidR="0082714A" w:rsidRPr="0082714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</w:t>
      </w:r>
      <w:r w:rsidR="00035C9A">
        <w:rPr>
          <w:rFonts w:ascii="Times New Roman" w:eastAsiaTheme="minorEastAsia" w:hAnsi="Times New Roman" w:cs="Times New Roman"/>
          <w:color w:val="000000"/>
          <w:sz w:val="28"/>
          <w:szCs w:val="28"/>
        </w:rPr>
        <w:t>з періодичністю один раз на чотири роки</w:t>
      </w:r>
      <w:r w:rsidR="0082714A" w:rsidRPr="0082714A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  <w:r w:rsidR="00A1359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Протягом наступних років система показників та порядок проведення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спо</w:t>
      </w:r>
      <w:r w:rsidR="00A13595">
        <w:rPr>
          <w:rFonts w:ascii="Times New Roman" w:eastAsiaTheme="minorEastAsia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ре</w:t>
      </w:r>
      <w:r w:rsidR="00A13595">
        <w:rPr>
          <w:rFonts w:ascii="Times New Roman" w:eastAsiaTheme="minorEastAsia" w:hAnsi="Times New Roman" w:cs="Times New Roman"/>
          <w:color w:val="000000"/>
          <w:sz w:val="28"/>
          <w:szCs w:val="28"/>
        </w:rPr>
        <w:t>ження не змінювалися.</w:t>
      </w:r>
    </w:p>
    <w:p w:rsidR="00E3519D" w:rsidRPr="00E3519D" w:rsidRDefault="00A13595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М</w:t>
      </w:r>
      <w:r w:rsidR="00E3519D" w:rsidRPr="00E3519D">
        <w:rPr>
          <w:rFonts w:ascii="Times New Roman" w:eastAsiaTheme="minorEastAsia" w:hAnsi="Times New Roman" w:cs="Times New Roman"/>
          <w:color w:val="000000"/>
          <w:sz w:val="28"/>
          <w:szCs w:val="28"/>
        </w:rPr>
        <w:t>етою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A12709">
        <w:rPr>
          <w:rFonts w:ascii="Times New Roman" w:eastAsiaTheme="minorEastAsia" w:hAnsi="Times New Roman" w:cs="Times New Roman"/>
          <w:color w:val="000000"/>
          <w:sz w:val="28"/>
          <w:szCs w:val="28"/>
        </w:rPr>
        <w:t>ДСС</w:t>
      </w:r>
      <w:r w:rsidR="00C177FD" w:rsidRPr="006360D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є</w:t>
      </w:r>
      <w:r w:rsidR="00E3519D" w:rsidRPr="00E3519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9F7830" w:rsidRPr="009F7830">
        <w:rPr>
          <w:rFonts w:ascii="Times New Roman" w:eastAsiaTheme="minorEastAsia" w:hAnsi="Times New Roman" w:cs="Times New Roman"/>
          <w:color w:val="000000"/>
          <w:sz w:val="28"/>
          <w:szCs w:val="28"/>
        </w:rPr>
        <w:t>отримання інформації щодо обсягів та складових витрат підприємств на утримання працівників</w:t>
      </w:r>
      <w:r w:rsidR="00E3519D" w:rsidRPr="00E3519D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6360DD" w:rsidRPr="006360DD" w:rsidRDefault="006360DD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6360D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Основними принципами організації </w:t>
      </w:r>
      <w:r w:rsidR="00A12709">
        <w:rPr>
          <w:rFonts w:ascii="Times New Roman" w:eastAsiaTheme="minorEastAsia" w:hAnsi="Times New Roman" w:cs="Times New Roman"/>
          <w:color w:val="000000"/>
          <w:sz w:val="28"/>
          <w:szCs w:val="28"/>
        </w:rPr>
        <w:t>спо</w:t>
      </w:r>
      <w:r w:rsidR="00C177FD">
        <w:rPr>
          <w:rFonts w:ascii="Times New Roman" w:eastAsiaTheme="minorEastAsia" w:hAnsi="Times New Roman" w:cs="Times New Roman"/>
          <w:color w:val="000000"/>
          <w:sz w:val="28"/>
          <w:szCs w:val="28"/>
        </w:rPr>
        <w:t>сте</w:t>
      </w:r>
      <w:r w:rsidR="00A12709">
        <w:rPr>
          <w:rFonts w:ascii="Times New Roman" w:eastAsiaTheme="minorEastAsia" w:hAnsi="Times New Roman" w:cs="Times New Roman"/>
          <w:color w:val="000000"/>
          <w:sz w:val="28"/>
          <w:szCs w:val="28"/>
        </w:rPr>
        <w:t>ре</w:t>
      </w:r>
      <w:r w:rsidR="00C177FD">
        <w:rPr>
          <w:rFonts w:ascii="Times New Roman" w:eastAsiaTheme="minorEastAsia" w:hAnsi="Times New Roman" w:cs="Times New Roman"/>
          <w:color w:val="000000"/>
          <w:sz w:val="28"/>
          <w:szCs w:val="28"/>
        </w:rPr>
        <w:t>ження</w:t>
      </w:r>
      <w:r w:rsidR="00A1270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є</w:t>
      </w:r>
      <w:r w:rsidRPr="006360DD">
        <w:rPr>
          <w:rFonts w:ascii="Times New Roman" w:eastAsiaTheme="minorEastAsia" w:hAnsi="Times New Roman" w:cs="Times New Roman"/>
          <w:color w:val="000000"/>
          <w:sz w:val="28"/>
          <w:szCs w:val="28"/>
        </w:rPr>
        <w:t>:</w:t>
      </w:r>
    </w:p>
    <w:p w:rsidR="006360DD" w:rsidRPr="006360DD" w:rsidRDefault="006132C5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- </w:t>
      </w:r>
      <w:r w:rsidR="00B538FD" w:rsidRPr="00B538FD">
        <w:rPr>
          <w:rFonts w:ascii="Times New Roman" w:eastAsiaTheme="minorEastAsia" w:hAnsi="Times New Roman" w:cs="Times New Roman"/>
          <w:color w:val="000000"/>
          <w:sz w:val="28"/>
          <w:szCs w:val="28"/>
          <w:lang w:val="ru-RU"/>
        </w:rPr>
        <w:t xml:space="preserve"> </w:t>
      </w:r>
      <w:r w:rsidR="006360DD" w:rsidRPr="006360DD">
        <w:rPr>
          <w:rFonts w:ascii="Times New Roman" w:eastAsiaTheme="minorEastAsia" w:hAnsi="Times New Roman" w:cs="Times New Roman"/>
          <w:color w:val="000000"/>
          <w:sz w:val="28"/>
          <w:szCs w:val="28"/>
        </w:rPr>
        <w:t>розробка показників за місцем зайнятості найманих працівників;</w:t>
      </w:r>
    </w:p>
    <w:p w:rsidR="006360DD" w:rsidRPr="00954490" w:rsidRDefault="00F43ACD" w:rsidP="00F43AC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F43ACD">
        <w:rPr>
          <w:rFonts w:ascii="Times New Roman" w:eastAsiaTheme="minorEastAsia" w:hAnsi="Times New Roman" w:cs="Times New Roman"/>
          <w:color w:val="000000"/>
          <w:sz w:val="28"/>
          <w:szCs w:val="28"/>
          <w:lang w:val="ru-RU"/>
        </w:rPr>
        <w:t xml:space="preserve">  </w:t>
      </w:r>
      <w:r w:rsidR="006132C5">
        <w:rPr>
          <w:rFonts w:ascii="Times New Roman" w:eastAsiaTheme="minorEastAsia" w:hAnsi="Times New Roman" w:cs="Times New Roman"/>
          <w:color w:val="000000"/>
          <w:sz w:val="28"/>
          <w:szCs w:val="28"/>
          <w:lang w:val="ru-RU"/>
        </w:rPr>
        <w:t>- </w:t>
      </w:r>
      <w:r w:rsidR="006360DD" w:rsidRPr="006360DD">
        <w:rPr>
          <w:rFonts w:ascii="Times New Roman" w:eastAsiaTheme="minorEastAsia" w:hAnsi="Times New Roman" w:cs="Times New Roman"/>
          <w:color w:val="000000"/>
          <w:sz w:val="28"/>
          <w:szCs w:val="28"/>
        </w:rPr>
        <w:t>використання єдиної статистичної методології розробки показників для можливості порівняння з показниками інших статистичних спостережень</w:t>
      </w:r>
      <w:r w:rsidR="00954490">
        <w:rPr>
          <w:rFonts w:ascii="Times New Roman" w:eastAsiaTheme="minorEastAsia" w:hAnsi="Times New Roman" w:cs="Times New Roman"/>
          <w:color w:val="000000"/>
          <w:sz w:val="28"/>
          <w:szCs w:val="28"/>
          <w:lang w:val="ru-RU"/>
        </w:rPr>
        <w:t xml:space="preserve"> </w:t>
      </w:r>
      <w:r w:rsidR="00954490" w:rsidRPr="005E49D6">
        <w:rPr>
          <w:rFonts w:ascii="Times New Roman" w:eastAsiaTheme="minorEastAsia" w:hAnsi="Times New Roman" w:cs="Times New Roman"/>
          <w:sz w:val="28"/>
          <w:szCs w:val="28"/>
          <w:lang w:val="ru-RU"/>
        </w:rPr>
        <w:t>з</w:t>
      </w:r>
      <w:r w:rsidR="00954490" w:rsidRPr="005E49D6">
        <w:rPr>
          <w:rFonts w:ascii="Times New Roman" w:eastAsiaTheme="minorEastAsia" w:hAnsi="Times New Roman" w:cs="Times New Roman"/>
          <w:sz w:val="28"/>
          <w:szCs w:val="28"/>
        </w:rPr>
        <w:t>і статистики праці</w:t>
      </w:r>
      <w:r w:rsidR="006360DD" w:rsidRPr="005E49D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42EB3" w:rsidRPr="006360DD" w:rsidRDefault="009948BC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ДСС</w:t>
      </w:r>
      <w:r w:rsidR="00A42EB3" w:rsidRPr="00A42EB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відповідно до довідника розділів статистики відноситься до розділу 1.02 "Ринок праці" за тематикою статистичного виробництва 1.02.02 "Оплата</w:t>
      </w:r>
      <w:r w:rsidR="00A42EB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A42EB3" w:rsidRPr="00A42EB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праці та соціально-трудові відносини". Дані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спостереження</w:t>
      </w:r>
      <w:r w:rsidR="00A42EB3" w:rsidRPr="00A42EB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пов’язані та аналізуються в комплексі з даними інших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спостережень</w:t>
      </w:r>
      <w:r w:rsidR="00A42EB3" w:rsidRPr="00A42EB3">
        <w:rPr>
          <w:rFonts w:ascii="Times New Roman" w:eastAsiaTheme="minorEastAsia" w:hAnsi="Times New Roman" w:cs="Times New Roman"/>
          <w:color w:val="000000"/>
          <w:sz w:val="28"/>
          <w:szCs w:val="28"/>
        </w:rPr>
        <w:t>, що відносяться до зазнач</w:t>
      </w:r>
      <w:r w:rsidR="00F45519">
        <w:rPr>
          <w:rFonts w:ascii="Times New Roman" w:eastAsiaTheme="minorEastAsia" w:hAnsi="Times New Roman" w:cs="Times New Roman"/>
          <w:color w:val="000000"/>
          <w:sz w:val="28"/>
          <w:szCs w:val="28"/>
        </w:rPr>
        <w:t>еної тематики, зокрема</w:t>
      </w:r>
      <w:r w:rsidR="00C461E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з</w:t>
      </w:r>
      <w:r w:rsidR="00F4551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обстеження</w:t>
      </w:r>
      <w:r w:rsidR="00C461E7">
        <w:rPr>
          <w:rFonts w:ascii="Times New Roman" w:eastAsiaTheme="minorEastAsia" w:hAnsi="Times New Roman" w:cs="Times New Roman"/>
          <w:color w:val="000000"/>
          <w:sz w:val="28"/>
          <w:szCs w:val="28"/>
        </w:rPr>
        <w:t>м</w:t>
      </w:r>
      <w:r w:rsidR="00F4551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F45519" w:rsidRPr="00F45519">
        <w:rPr>
          <w:rFonts w:ascii="Times New Roman" w:eastAsiaTheme="minorEastAsia" w:hAnsi="Times New Roman" w:cs="Times New Roman"/>
          <w:color w:val="000000"/>
          <w:sz w:val="28"/>
          <w:szCs w:val="28"/>
        </w:rPr>
        <w:t>підприємств із питань с</w:t>
      </w:r>
      <w:r w:rsidR="00F45519">
        <w:rPr>
          <w:rFonts w:ascii="Times New Roman" w:eastAsiaTheme="minorEastAsia" w:hAnsi="Times New Roman" w:cs="Times New Roman"/>
          <w:color w:val="000000"/>
          <w:sz w:val="28"/>
          <w:szCs w:val="28"/>
        </w:rPr>
        <w:t>татистики праці</w:t>
      </w:r>
      <w:r w:rsidR="00A42EB3" w:rsidRPr="00F45519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9C3527" w:rsidRDefault="00E6202D" w:rsidP="00FC26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ДСС</w:t>
      </w:r>
      <w:r w:rsidR="0055430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55430C" w:rsidRPr="0055430C">
        <w:rPr>
          <w:rFonts w:ascii="Times New Roman" w:eastAsiaTheme="minorEastAsia" w:hAnsi="Times New Roman" w:cs="Times New Roman"/>
          <w:color w:val="000000"/>
          <w:sz w:val="28"/>
          <w:szCs w:val="28"/>
        </w:rPr>
        <w:t>проводи</w:t>
      </w:r>
      <w:r w:rsidR="00592457">
        <w:rPr>
          <w:rFonts w:ascii="Times New Roman" w:eastAsiaTheme="minorEastAsia" w:hAnsi="Times New Roman" w:cs="Times New Roman"/>
          <w:color w:val="000000"/>
          <w:sz w:val="28"/>
          <w:szCs w:val="28"/>
        </w:rPr>
        <w:t>ться</w:t>
      </w:r>
      <w:r w:rsidR="0055430C" w:rsidRPr="0055430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відповідно до </w:t>
      </w:r>
      <w:r w:rsidR="004E42D9">
        <w:rPr>
          <w:rFonts w:ascii="Times New Roman" w:eastAsiaTheme="minorEastAsia" w:hAnsi="Times New Roman" w:cs="Times New Roman"/>
          <w:color w:val="000000"/>
          <w:sz w:val="28"/>
          <w:szCs w:val="28"/>
        </w:rPr>
        <w:t>міжнародних стандартів, зокрема</w:t>
      </w:r>
      <w:r w:rsidR="0055430C" w:rsidRPr="0055430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E6274E" w:rsidRPr="00E6274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Регламенту Ради ЄС від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0</w:t>
      </w:r>
      <w:r w:rsidR="00E6274E" w:rsidRPr="00E6274E">
        <w:rPr>
          <w:rFonts w:ascii="Times New Roman" w:eastAsiaTheme="minorEastAsia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.03.1999</w:t>
      </w:r>
      <w:r w:rsidR="00E6274E" w:rsidRPr="00E6274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№ 530/1999 про </w:t>
      </w:r>
      <w:r w:rsidR="00954490" w:rsidRPr="006F4932">
        <w:rPr>
          <w:rFonts w:ascii="Times New Roman" w:eastAsiaTheme="minorEastAsia" w:hAnsi="Times New Roman" w:cs="Times New Roman"/>
          <w:sz w:val="28"/>
          <w:szCs w:val="28"/>
        </w:rPr>
        <w:t>структурні</w:t>
      </w:r>
      <w:r w:rsidR="00E6274E" w:rsidRPr="00954490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r w:rsidR="00E6274E" w:rsidRPr="00E6274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статистичні дані щодо заробітної плати та </w:t>
      </w:r>
      <w:r w:rsidR="00E6274E">
        <w:rPr>
          <w:rFonts w:ascii="Times New Roman" w:eastAsiaTheme="minorEastAsia" w:hAnsi="Times New Roman" w:cs="Times New Roman"/>
          <w:color w:val="000000"/>
          <w:sz w:val="28"/>
          <w:szCs w:val="28"/>
        </w:rPr>
        <w:t>вартості</w:t>
      </w:r>
      <w:r w:rsidR="00E6274E" w:rsidRPr="00E6274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робоч</w:t>
      </w:r>
      <w:r w:rsidR="00E6274E">
        <w:rPr>
          <w:rFonts w:ascii="Times New Roman" w:eastAsiaTheme="minorEastAsia" w:hAnsi="Times New Roman" w:cs="Times New Roman"/>
          <w:color w:val="000000"/>
          <w:sz w:val="28"/>
          <w:szCs w:val="28"/>
        </w:rPr>
        <w:t>ої</w:t>
      </w:r>
      <w:r w:rsidR="00E6274E" w:rsidRPr="00E6274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сил</w:t>
      </w:r>
      <w:r w:rsidR="00E6274E">
        <w:rPr>
          <w:rFonts w:ascii="Times New Roman" w:eastAsiaTheme="minorEastAsia" w:hAnsi="Times New Roman" w:cs="Times New Roman"/>
          <w:color w:val="000000"/>
          <w:sz w:val="28"/>
          <w:szCs w:val="28"/>
        </w:rPr>
        <w:t>и</w:t>
      </w:r>
      <w:r w:rsidR="00FC26D6">
        <w:rPr>
          <w:rFonts w:ascii="Times New Roman" w:eastAsiaTheme="minorEastAsia" w:hAnsi="Times New Roman" w:cs="Times New Roman"/>
          <w:color w:val="000000"/>
          <w:sz w:val="28"/>
          <w:szCs w:val="28"/>
        </w:rPr>
        <w:t>,</w:t>
      </w:r>
      <w:r w:rsidR="00E6274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FC26D6" w:rsidRPr="00FC26D6">
        <w:rPr>
          <w:rFonts w:ascii="Times New Roman" w:eastAsiaTheme="minorEastAsia" w:hAnsi="Times New Roman" w:cs="Times New Roman"/>
          <w:color w:val="000000"/>
          <w:sz w:val="28"/>
          <w:szCs w:val="28"/>
        </w:rPr>
        <w:t>Регламент</w:t>
      </w:r>
      <w:r w:rsidR="00FC26D6">
        <w:rPr>
          <w:rFonts w:ascii="Times New Roman" w:eastAsiaTheme="minorEastAsia" w:hAnsi="Times New Roman" w:cs="Times New Roman"/>
          <w:color w:val="000000"/>
          <w:sz w:val="28"/>
          <w:szCs w:val="28"/>
        </w:rPr>
        <w:t>у</w:t>
      </w:r>
      <w:r w:rsidR="00FC26D6" w:rsidRPr="00FC26D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Комісії (ЄС) </w:t>
      </w:r>
      <w:r w:rsidRPr="00FC26D6">
        <w:rPr>
          <w:rFonts w:ascii="Times New Roman" w:eastAsiaTheme="minorEastAsia" w:hAnsi="Times New Roman" w:cs="Times New Roman"/>
          <w:color w:val="000000"/>
          <w:sz w:val="28"/>
          <w:szCs w:val="28"/>
        </w:rPr>
        <w:t>від 27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.07.1999 </w:t>
      </w:r>
      <w:r w:rsidR="00FC26D6" w:rsidRPr="00FC26D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№ 1726/1999, що забезпечує виконання Регламенту Ради (ЄС) </w:t>
      </w:r>
      <w:r w:rsidRPr="00E6274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від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0</w:t>
      </w:r>
      <w:r w:rsidRPr="00E6274E">
        <w:rPr>
          <w:rFonts w:ascii="Times New Roman" w:eastAsiaTheme="minorEastAsia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.03.1999 </w:t>
      </w:r>
      <w:r w:rsidR="00FC26D6" w:rsidRPr="00FC26D6">
        <w:rPr>
          <w:rFonts w:ascii="Times New Roman" w:eastAsiaTheme="minorEastAsia" w:hAnsi="Times New Roman" w:cs="Times New Roman"/>
          <w:color w:val="000000"/>
          <w:sz w:val="28"/>
          <w:szCs w:val="28"/>
        </w:rPr>
        <w:t>№ 530/1999 у частині визначення та передачі</w:t>
      </w:r>
      <w:r w:rsidR="00FC26D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FC26D6" w:rsidRPr="00FC26D6">
        <w:rPr>
          <w:rFonts w:ascii="Times New Roman" w:eastAsiaTheme="minorEastAsia" w:hAnsi="Times New Roman" w:cs="Times New Roman"/>
          <w:color w:val="000000"/>
          <w:sz w:val="28"/>
          <w:szCs w:val="28"/>
        </w:rPr>
        <w:t>інформації про вартість робочої сили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,</w:t>
      </w:r>
      <w:r w:rsidR="00FC26D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і</w:t>
      </w:r>
      <w:r w:rsidR="00E6274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Регламенту </w:t>
      </w:r>
      <w:r w:rsidR="00E6274E" w:rsidRPr="00E6274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Комісії (ЄС) </w:t>
      </w:r>
      <w:r w:rsidR="00592457" w:rsidRPr="00592457">
        <w:rPr>
          <w:rFonts w:ascii="Times New Roman" w:eastAsiaTheme="minorEastAsia" w:hAnsi="Times New Roman" w:cs="Times New Roman"/>
          <w:color w:val="000000"/>
          <w:sz w:val="28"/>
          <w:szCs w:val="28"/>
        </w:rPr>
        <w:t>від 21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.10.2005</w:t>
      </w:r>
      <w:r w:rsidR="00592457" w:rsidRPr="0059245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№</w:t>
      </w:r>
      <w:r w:rsidR="00FC26D6">
        <w:rPr>
          <w:rFonts w:ascii="Times New Roman" w:eastAsiaTheme="minorEastAsia" w:hAnsi="Times New Roman" w:cs="Times New Roman"/>
          <w:color w:val="000000"/>
          <w:sz w:val="28"/>
          <w:szCs w:val="28"/>
        </w:rPr>
        <w:t> </w:t>
      </w:r>
      <w:r w:rsidR="00592457" w:rsidRPr="0059245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1737/2005 про зміни та доповнення до Регламенту Комісії ЄС </w:t>
      </w:r>
      <w:r w:rsidRPr="00FC26D6">
        <w:rPr>
          <w:rFonts w:ascii="Times New Roman" w:eastAsiaTheme="minorEastAsia" w:hAnsi="Times New Roman" w:cs="Times New Roman"/>
          <w:color w:val="000000"/>
          <w:sz w:val="28"/>
          <w:szCs w:val="28"/>
        </w:rPr>
        <w:t>від 27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.07.1999 </w:t>
      </w:r>
      <w:r w:rsidR="00592457" w:rsidRPr="0059245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№ 1726/1999 у частині визначення та передачі інформації про </w:t>
      </w:r>
      <w:r w:rsidR="00FC26D6" w:rsidRPr="00FC26D6">
        <w:rPr>
          <w:rFonts w:ascii="Times New Roman" w:eastAsiaTheme="minorEastAsia" w:hAnsi="Times New Roman" w:cs="Times New Roman"/>
          <w:color w:val="000000"/>
          <w:sz w:val="28"/>
          <w:szCs w:val="28"/>
        </w:rPr>
        <w:t>вартість робочої сили</w:t>
      </w:r>
      <w:r w:rsidR="00E6274E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5D7F1B" w:rsidRDefault="009C3527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Нормативно-правовою основою проведення </w:t>
      </w:r>
      <w:r w:rsidR="00584917">
        <w:rPr>
          <w:rFonts w:ascii="Times New Roman" w:eastAsiaTheme="minorEastAsia" w:hAnsi="Times New Roman" w:cs="Times New Roman"/>
          <w:color w:val="000000"/>
          <w:sz w:val="28"/>
          <w:szCs w:val="28"/>
        </w:rPr>
        <w:t>спостереження</w:t>
      </w:r>
      <w:r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r w:rsidR="00CD4BE4" w:rsidRPr="00184A0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акон України </w:t>
      </w:r>
      <w:r w:rsidR="006132C5" w:rsidRPr="00184A0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184A06">
        <w:rPr>
          <w:rFonts w:ascii="Times New Roman" w:hAnsi="Times New Roman" w:cs="Times New Roman"/>
          <w:color w:val="000000"/>
          <w:sz w:val="28"/>
          <w:szCs w:val="28"/>
        </w:rPr>
        <w:t>Про державну статистику</w:t>
      </w:r>
      <w:r w:rsidR="006132C5" w:rsidRPr="00184A0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04A" w:rsidRPr="00184A06">
        <w:rPr>
          <w:rFonts w:ascii="Times New Roman" w:eastAsiaTheme="minorEastAsia" w:hAnsi="Times New Roman" w:cs="Times New Roman"/>
          <w:color w:val="000000"/>
          <w:sz w:val="28"/>
          <w:szCs w:val="28"/>
        </w:rPr>
        <w:t>та</w:t>
      </w:r>
      <w:r w:rsidR="005D7F1B" w:rsidRPr="00184A0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4E42D9" w:rsidRPr="00184A06">
        <w:rPr>
          <w:rFonts w:ascii="Times New Roman" w:eastAsiaTheme="minorEastAsia" w:hAnsi="Times New Roman" w:cs="Times New Roman"/>
          <w:color w:val="000000"/>
          <w:sz w:val="28"/>
          <w:szCs w:val="28"/>
        </w:rPr>
        <w:t>п</w:t>
      </w:r>
      <w:r w:rsidR="005D7F1B" w:rsidRPr="00184A06">
        <w:rPr>
          <w:rFonts w:ascii="Times New Roman" w:eastAsiaTheme="minorEastAsia" w:hAnsi="Times New Roman" w:cs="Times New Roman"/>
          <w:color w:val="000000"/>
          <w:sz w:val="28"/>
          <w:szCs w:val="28"/>
        </w:rPr>
        <w:t>лан державних статистичних спостережень.</w:t>
      </w:r>
    </w:p>
    <w:p w:rsidR="00E6274E" w:rsidRDefault="009570D0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Принципи та методи</w:t>
      </w:r>
      <w:r w:rsidR="009C3527" w:rsidRPr="00D26672">
        <w:rPr>
          <w:rFonts w:ascii="Times New Roman" w:hAnsi="Times New Roman" w:cs="Times New Roman"/>
          <w:color w:val="000000"/>
          <w:sz w:val="28"/>
          <w:szCs w:val="28"/>
        </w:rPr>
        <w:t xml:space="preserve"> здійснення </w:t>
      </w:r>
      <w:r w:rsidR="00584917">
        <w:rPr>
          <w:rFonts w:ascii="Times New Roman" w:hAnsi="Times New Roman" w:cs="Times New Roman"/>
          <w:color w:val="000000"/>
          <w:sz w:val="28"/>
          <w:szCs w:val="28"/>
        </w:rPr>
        <w:t>ДСС</w:t>
      </w:r>
      <w:r w:rsidR="009C3527" w:rsidRPr="00D26672">
        <w:rPr>
          <w:rFonts w:ascii="Times New Roman" w:hAnsi="Times New Roman" w:cs="Times New Roman"/>
          <w:color w:val="000000"/>
          <w:sz w:val="28"/>
          <w:szCs w:val="28"/>
        </w:rPr>
        <w:t xml:space="preserve"> визначен</w:t>
      </w:r>
      <w:r w:rsidR="00584917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9C3527" w:rsidRPr="00D26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491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C3527" w:rsidRPr="00D26672">
        <w:rPr>
          <w:rFonts w:ascii="Times New Roman" w:hAnsi="Times New Roman" w:cs="Times New Roman"/>
          <w:color w:val="000000"/>
          <w:sz w:val="28"/>
          <w:szCs w:val="28"/>
        </w:rPr>
        <w:t xml:space="preserve"> таких методологічних</w:t>
      </w:r>
      <w:r w:rsidR="009C3527" w:rsidRPr="009C3527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документах:</w:t>
      </w:r>
    </w:p>
    <w:p w:rsidR="000C48D8" w:rsidRPr="00A0543E" w:rsidRDefault="00584917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lastRenderedPageBreak/>
        <w:t xml:space="preserve">- </w:t>
      </w:r>
      <w:r w:rsidR="000C48D8" w:rsidRPr="0055430C">
        <w:rPr>
          <w:rFonts w:ascii="Times New Roman" w:eastAsiaTheme="minorEastAsia" w:hAnsi="Times New Roman" w:cs="Times New Roman"/>
          <w:color w:val="000000"/>
          <w:sz w:val="28"/>
          <w:szCs w:val="28"/>
        </w:rPr>
        <w:t>Методологічн</w:t>
      </w:r>
      <w:r w:rsidR="009570D0">
        <w:rPr>
          <w:rFonts w:ascii="Times New Roman" w:eastAsiaTheme="minorEastAsia" w:hAnsi="Times New Roman" w:cs="Times New Roman"/>
          <w:color w:val="000000"/>
          <w:sz w:val="28"/>
          <w:szCs w:val="28"/>
        </w:rPr>
        <w:t>і</w:t>
      </w:r>
      <w:r w:rsidR="000C48D8" w:rsidRPr="0055430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положення </w:t>
      </w:r>
      <w:r w:rsidR="00BA7515" w:rsidRPr="00BA7515">
        <w:rPr>
          <w:rFonts w:ascii="Times New Roman" w:eastAsiaTheme="minorEastAsia" w:hAnsi="Times New Roman" w:cs="Times New Roman"/>
          <w:color w:val="000000"/>
          <w:sz w:val="28"/>
          <w:szCs w:val="28"/>
        </w:rPr>
        <w:t>з організації та проведення обстеження витрат підприємств на утримання робочої сили</w:t>
      </w:r>
      <w:r w:rsidR="000C48D8" w:rsidRPr="0055430C">
        <w:rPr>
          <w:rFonts w:ascii="Times New Roman" w:eastAsiaTheme="minorEastAsia" w:hAnsi="Times New Roman" w:cs="Times New Roman"/>
          <w:color w:val="000000"/>
          <w:sz w:val="28"/>
          <w:szCs w:val="28"/>
        </w:rPr>
        <w:t>, затверджен</w:t>
      </w:r>
      <w:r w:rsidR="00F33F83">
        <w:rPr>
          <w:rFonts w:ascii="Times New Roman" w:eastAsiaTheme="minorEastAsia" w:hAnsi="Times New Roman" w:cs="Times New Roman"/>
          <w:color w:val="000000"/>
          <w:sz w:val="28"/>
          <w:szCs w:val="28"/>
        </w:rPr>
        <w:t>і</w:t>
      </w:r>
      <w:r w:rsidR="000C48D8" w:rsidRPr="0055430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наказом Держстату</w:t>
      </w:r>
      <w:r w:rsidR="00A0543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України</w:t>
      </w:r>
      <w:r w:rsidR="000C48D8" w:rsidRPr="0055430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BA7515" w:rsidRPr="00BA7515">
        <w:rPr>
          <w:rFonts w:ascii="Times New Roman" w:eastAsiaTheme="minorEastAsia" w:hAnsi="Times New Roman" w:cs="Times New Roman"/>
          <w:color w:val="000000"/>
          <w:sz w:val="28"/>
          <w:szCs w:val="28"/>
        </w:rPr>
        <w:t>від 03.02.2014 № 22</w:t>
      </w:r>
      <w:r w:rsidR="000C48D8" w:rsidRPr="00A0543E">
        <w:rPr>
          <w:rFonts w:ascii="Times New Roman" w:hAnsi="Times New Roman" w:cs="Times New Roman"/>
          <w:color w:val="000000"/>
          <w:sz w:val="28"/>
          <w:szCs w:val="28"/>
        </w:rPr>
        <w:t xml:space="preserve"> (далі </w:t>
      </w:r>
      <w:r w:rsidR="006132C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C48D8" w:rsidRPr="00A0543E">
        <w:rPr>
          <w:rFonts w:ascii="Times New Roman" w:hAnsi="Times New Roman" w:cs="Times New Roman"/>
          <w:color w:val="000000"/>
          <w:sz w:val="28"/>
          <w:szCs w:val="28"/>
        </w:rPr>
        <w:t xml:space="preserve"> Методологічні положення)</w:t>
      </w:r>
      <w:r w:rsidR="00872E49" w:rsidRPr="00A054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681A" w:rsidRDefault="00584917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9570D0">
        <w:rPr>
          <w:rFonts w:ascii="Times New Roman" w:hAnsi="Times New Roman" w:cs="Times New Roman"/>
          <w:color w:val="000000"/>
          <w:sz w:val="28"/>
          <w:szCs w:val="28"/>
        </w:rPr>
        <w:t>Інструкція</w:t>
      </w:r>
      <w:r w:rsidR="00872E49" w:rsidRPr="00872E49">
        <w:rPr>
          <w:rFonts w:ascii="Times New Roman" w:hAnsi="Times New Roman" w:cs="Times New Roman"/>
          <w:color w:val="000000"/>
          <w:sz w:val="28"/>
          <w:szCs w:val="28"/>
        </w:rPr>
        <w:t xml:space="preserve"> зі статистики </w:t>
      </w:r>
      <w:r w:rsidR="009570D0">
        <w:rPr>
          <w:rFonts w:ascii="Times New Roman" w:hAnsi="Times New Roman" w:cs="Times New Roman"/>
          <w:color w:val="000000"/>
          <w:sz w:val="28"/>
          <w:szCs w:val="28"/>
        </w:rPr>
        <w:t>заробітної плати, затверджена</w:t>
      </w:r>
      <w:r w:rsidR="00872E49" w:rsidRPr="00872E49">
        <w:rPr>
          <w:rFonts w:ascii="Times New Roman" w:hAnsi="Times New Roman" w:cs="Times New Roman"/>
          <w:color w:val="000000"/>
          <w:sz w:val="28"/>
          <w:szCs w:val="28"/>
        </w:rPr>
        <w:t xml:space="preserve"> наказом Держкомстату</w:t>
      </w:r>
      <w:r w:rsidR="00A0543E">
        <w:rPr>
          <w:rFonts w:ascii="Times New Roman" w:hAnsi="Times New Roman" w:cs="Times New Roman"/>
          <w:color w:val="000000"/>
          <w:sz w:val="28"/>
          <w:szCs w:val="28"/>
        </w:rPr>
        <w:t xml:space="preserve"> України</w:t>
      </w:r>
      <w:r w:rsidR="00872E49" w:rsidRPr="00872E49">
        <w:rPr>
          <w:rFonts w:ascii="Times New Roman" w:hAnsi="Times New Roman" w:cs="Times New Roman"/>
          <w:color w:val="000000"/>
          <w:sz w:val="28"/>
          <w:szCs w:val="28"/>
        </w:rPr>
        <w:t xml:space="preserve"> від 13.01</w:t>
      </w:r>
      <w:r w:rsidR="009570D0">
        <w:rPr>
          <w:rFonts w:ascii="Times New Roman" w:hAnsi="Times New Roman" w:cs="Times New Roman"/>
          <w:color w:val="000000"/>
          <w:sz w:val="28"/>
          <w:szCs w:val="28"/>
        </w:rPr>
        <w:t xml:space="preserve">.2004 № 5, </w:t>
      </w:r>
      <w:r w:rsidR="009570D0" w:rsidRPr="00F3681A">
        <w:rPr>
          <w:rFonts w:ascii="Times New Roman" w:hAnsi="Times New Roman" w:cs="Times New Roman"/>
          <w:sz w:val="28"/>
          <w:szCs w:val="28"/>
        </w:rPr>
        <w:t>зареєстрованим</w:t>
      </w:r>
      <w:r w:rsidR="00D26672" w:rsidRPr="00F3681A">
        <w:rPr>
          <w:rFonts w:ascii="Times New Roman" w:hAnsi="Times New Roman" w:cs="Times New Roman"/>
          <w:sz w:val="28"/>
          <w:szCs w:val="28"/>
        </w:rPr>
        <w:t xml:space="preserve"> </w:t>
      </w:r>
      <w:r w:rsidR="00D26672">
        <w:rPr>
          <w:rFonts w:ascii="Times New Roman" w:hAnsi="Times New Roman" w:cs="Times New Roman"/>
          <w:color w:val="000000"/>
          <w:sz w:val="28"/>
          <w:szCs w:val="28"/>
        </w:rPr>
        <w:t>у Мін’</w:t>
      </w:r>
      <w:r w:rsidR="00872E49" w:rsidRPr="00872E49">
        <w:rPr>
          <w:rFonts w:ascii="Times New Roman" w:hAnsi="Times New Roman" w:cs="Times New Roman"/>
          <w:color w:val="000000"/>
          <w:sz w:val="28"/>
          <w:szCs w:val="28"/>
        </w:rPr>
        <w:t>юсті</w:t>
      </w:r>
      <w:r w:rsidR="00A054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2E49" w:rsidRPr="00872E49">
        <w:rPr>
          <w:rFonts w:ascii="Times New Roman" w:hAnsi="Times New Roman" w:cs="Times New Roman"/>
          <w:color w:val="000000"/>
          <w:sz w:val="28"/>
          <w:szCs w:val="28"/>
        </w:rPr>
        <w:t>27.01.2004 за № 114/8713;</w:t>
      </w:r>
    </w:p>
    <w:p w:rsidR="00872E49" w:rsidRPr="00954490" w:rsidRDefault="00584917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- </w:t>
      </w:r>
      <w:r w:rsidR="009570D0">
        <w:rPr>
          <w:rFonts w:ascii="Times New Roman" w:eastAsiaTheme="minorEastAsia" w:hAnsi="Times New Roman" w:cs="Times New Roman"/>
          <w:color w:val="000000"/>
          <w:sz w:val="28"/>
          <w:szCs w:val="28"/>
        </w:rPr>
        <w:t>Інструкція</w:t>
      </w:r>
      <w:r w:rsidR="00872E49" w:rsidRPr="00D8559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зі статистики кіл</w:t>
      </w:r>
      <w:r w:rsidR="009570D0">
        <w:rPr>
          <w:rFonts w:ascii="Times New Roman" w:eastAsiaTheme="minorEastAsia" w:hAnsi="Times New Roman" w:cs="Times New Roman"/>
          <w:color w:val="000000"/>
          <w:sz w:val="28"/>
          <w:szCs w:val="28"/>
        </w:rPr>
        <w:t>ькості працівників, затверджена</w:t>
      </w:r>
      <w:r w:rsidR="00872E49" w:rsidRPr="00D8559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наказом Держкомстату </w:t>
      </w:r>
      <w:r w:rsidR="00A0543E" w:rsidRPr="00D8559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України </w:t>
      </w:r>
      <w:r w:rsidR="00872E49" w:rsidRPr="00D85599">
        <w:rPr>
          <w:rFonts w:ascii="Times New Roman" w:eastAsiaTheme="minorEastAsia" w:hAnsi="Times New Roman" w:cs="Times New Roman"/>
          <w:color w:val="000000"/>
          <w:sz w:val="28"/>
          <w:szCs w:val="28"/>
        </w:rPr>
        <w:t>від 28.09.2005 № 286 (зі змінами від 05.10.20</w:t>
      </w:r>
      <w:r w:rsidR="009570D0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06 № 466), </w:t>
      </w:r>
      <w:r w:rsidR="009570D0" w:rsidRPr="00F3681A">
        <w:rPr>
          <w:rFonts w:ascii="Times New Roman" w:eastAsiaTheme="minorEastAsia" w:hAnsi="Times New Roman" w:cs="Times New Roman"/>
          <w:sz w:val="28"/>
          <w:szCs w:val="28"/>
        </w:rPr>
        <w:t>зареєстрованим</w:t>
      </w:r>
      <w:r w:rsidR="00D26672" w:rsidRPr="00F3681A">
        <w:rPr>
          <w:rFonts w:ascii="Times New Roman" w:eastAsiaTheme="minorEastAsia" w:hAnsi="Times New Roman" w:cs="Times New Roman"/>
          <w:sz w:val="28"/>
          <w:szCs w:val="28"/>
        </w:rPr>
        <w:t xml:space="preserve"> у</w:t>
      </w:r>
      <w:r w:rsidR="00D2667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Мін’</w:t>
      </w:r>
      <w:r w:rsidR="00872E49" w:rsidRPr="00D85599">
        <w:rPr>
          <w:rFonts w:ascii="Times New Roman" w:eastAsiaTheme="minorEastAsia" w:hAnsi="Times New Roman" w:cs="Times New Roman"/>
          <w:color w:val="000000"/>
          <w:sz w:val="28"/>
          <w:szCs w:val="28"/>
        </w:rPr>
        <w:t>юсті 30.11.2005 за №</w:t>
      </w:r>
      <w:r w:rsidR="00D85599" w:rsidRPr="00D8559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1442/11722.</w:t>
      </w:r>
    </w:p>
    <w:p w:rsidR="00A42EB3" w:rsidRPr="00D85599" w:rsidRDefault="00D85599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85599">
        <w:rPr>
          <w:rFonts w:ascii="Times New Roman" w:hAnsi="Times New Roman" w:cs="Times New Roman"/>
          <w:color w:val="000000"/>
          <w:sz w:val="28"/>
          <w:szCs w:val="28"/>
        </w:rPr>
        <w:t>Зазначені методологічні документи розміщені на офіційному веб-сайті Держстату (</w:t>
      </w:r>
      <w:r w:rsidR="00D26672">
        <w:rPr>
          <w:rFonts w:ascii="Times New Roman" w:hAnsi="Times New Roman" w:cs="Times New Roman"/>
          <w:color w:val="000000"/>
          <w:sz w:val="28"/>
          <w:szCs w:val="28"/>
        </w:rPr>
        <w:t>http://</w:t>
      </w:r>
      <w:r w:rsidR="00D26672" w:rsidRPr="00D26672">
        <w:rPr>
          <w:rFonts w:ascii="Times New Roman" w:hAnsi="Times New Roman" w:cs="Times New Roman"/>
          <w:color w:val="000000"/>
          <w:sz w:val="28"/>
          <w:szCs w:val="28"/>
        </w:rPr>
        <w:t>ukrstat.gov.ua/metod_polog/menu/menu_/1_ryn_pr.htm</w:t>
      </w:r>
      <w:r w:rsidR="00D2667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855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48D8" w:rsidRDefault="00D85599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8559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Звітно-статистичною документацією </w:t>
      </w:r>
      <w:r w:rsidR="00F33F83">
        <w:rPr>
          <w:rFonts w:ascii="Times New Roman" w:eastAsiaTheme="minorEastAsia" w:hAnsi="Times New Roman" w:cs="Times New Roman"/>
          <w:color w:val="000000"/>
          <w:sz w:val="28"/>
          <w:szCs w:val="28"/>
        </w:rPr>
        <w:t>ДСС</w:t>
      </w:r>
      <w:r w:rsidRPr="00D8559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є форма державного статистичного спостереження </w:t>
      </w:r>
      <w:r w:rsidR="006A4C28" w:rsidRPr="006A4C28">
        <w:rPr>
          <w:rFonts w:ascii="Times New Roman" w:eastAsiaTheme="minorEastAsia" w:hAnsi="Times New Roman" w:cs="Times New Roman"/>
          <w:color w:val="000000"/>
          <w:sz w:val="28"/>
          <w:szCs w:val="28"/>
        </w:rPr>
        <w:t>№ 1-РС (один раз на чотири роки) "Звіт про витрати на утримання робочої сили"</w:t>
      </w:r>
      <w:r w:rsidR="005332A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(далі – форма № 1-РС)</w:t>
      </w:r>
      <w:r w:rsidRPr="00D8559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</w:t>
      </w:r>
      <w:r>
        <w:rPr>
          <w:rFonts w:ascii="Times New Roman" w:hAnsi="Times New Roman" w:cs="Times New Roman"/>
          <w:color w:val="000000"/>
          <w:sz w:val="28"/>
          <w:szCs w:val="28"/>
        </w:rPr>
        <w:t>роз’яснення</w:t>
      </w:r>
      <w:r w:rsidR="006609B3">
        <w:rPr>
          <w:rFonts w:ascii="Times New Roman" w:hAnsi="Times New Roman" w:cs="Times New Roman"/>
          <w:color w:val="000000"/>
          <w:sz w:val="28"/>
          <w:szCs w:val="28"/>
        </w:rPr>
        <w:t xml:space="preserve"> щодо її</w:t>
      </w:r>
      <w:r w:rsidRPr="00D85599">
        <w:rPr>
          <w:rFonts w:ascii="Times New Roman" w:hAnsi="Times New Roman" w:cs="Times New Roman"/>
          <w:color w:val="000000"/>
          <w:sz w:val="28"/>
          <w:szCs w:val="28"/>
        </w:rPr>
        <w:t xml:space="preserve"> заповнення</w:t>
      </w:r>
      <w:r w:rsidR="006609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23D8" w:rsidRPr="003C23D8" w:rsidRDefault="003C23D8" w:rsidP="003C23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3C23D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Узагальнена статистична інформація за результатами </w:t>
      </w:r>
      <w:r w:rsidR="00F33F83">
        <w:rPr>
          <w:rFonts w:ascii="Times New Roman" w:eastAsiaTheme="minorEastAsia" w:hAnsi="Times New Roman" w:cs="Times New Roman"/>
          <w:color w:val="000000"/>
          <w:sz w:val="28"/>
          <w:szCs w:val="28"/>
        </w:rPr>
        <w:t>спостереження</w:t>
      </w:r>
      <w:r w:rsidRPr="003C23D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оприлюднюється </w:t>
      </w:r>
      <w:r w:rsidR="00166788" w:rsidRPr="003C23D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на державному рівні </w:t>
      </w:r>
      <w:r w:rsidR="00E30A10">
        <w:rPr>
          <w:rFonts w:ascii="Times New Roman" w:eastAsiaTheme="minorEastAsia" w:hAnsi="Times New Roman" w:cs="Times New Roman"/>
          <w:color w:val="000000"/>
          <w:sz w:val="28"/>
          <w:szCs w:val="28"/>
        </w:rPr>
        <w:t>в</w:t>
      </w:r>
      <w:r w:rsidRPr="003C23D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166788" w:rsidRPr="00166788">
        <w:rPr>
          <w:rFonts w:ascii="Times New Roman" w:eastAsiaTheme="minorEastAsia" w:hAnsi="Times New Roman" w:cs="Times New Roman"/>
          <w:color w:val="000000"/>
          <w:sz w:val="28"/>
          <w:szCs w:val="28"/>
        </w:rPr>
        <w:t>статистичн</w:t>
      </w:r>
      <w:r w:rsidR="00166788">
        <w:rPr>
          <w:rFonts w:ascii="Times New Roman" w:eastAsiaTheme="minorEastAsia" w:hAnsi="Times New Roman" w:cs="Times New Roman"/>
          <w:color w:val="000000"/>
          <w:sz w:val="28"/>
          <w:szCs w:val="28"/>
        </w:rPr>
        <w:t>ому</w:t>
      </w:r>
      <w:r w:rsidR="00166788" w:rsidRPr="0016678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бюлетен</w:t>
      </w:r>
      <w:r w:rsidR="00166788">
        <w:rPr>
          <w:rFonts w:ascii="Times New Roman" w:eastAsiaTheme="minorEastAsia" w:hAnsi="Times New Roman" w:cs="Times New Roman"/>
          <w:color w:val="000000"/>
          <w:sz w:val="28"/>
          <w:szCs w:val="28"/>
        </w:rPr>
        <w:t>і</w:t>
      </w:r>
      <w:r w:rsidR="00166788" w:rsidRPr="0016678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"Витрати на робочу силу",</w:t>
      </w:r>
      <w:r w:rsidR="0016678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який</w:t>
      </w:r>
      <w:r w:rsidR="00166788" w:rsidRPr="0016678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розміщ</w:t>
      </w:r>
      <w:r w:rsidR="00166788">
        <w:rPr>
          <w:rFonts w:ascii="Times New Roman" w:eastAsiaTheme="minorEastAsia" w:hAnsi="Times New Roman" w:cs="Times New Roman"/>
          <w:color w:val="000000"/>
          <w:sz w:val="28"/>
          <w:szCs w:val="28"/>
        </w:rPr>
        <w:t>ується</w:t>
      </w:r>
      <w:r w:rsidR="00166788" w:rsidRPr="0016678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на веб-сайті Держстату </w:t>
      </w:r>
      <w:r w:rsidR="00166788" w:rsidRPr="003C23D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(www.ukrstat.gov.ua) </w:t>
      </w:r>
      <w:r w:rsidR="00E30A10">
        <w:rPr>
          <w:rFonts w:ascii="Times New Roman" w:eastAsiaTheme="minorEastAsia" w:hAnsi="Times New Roman" w:cs="Times New Roman"/>
          <w:color w:val="000000"/>
          <w:sz w:val="28"/>
          <w:szCs w:val="28"/>
        </w:rPr>
        <w:t>у</w:t>
      </w:r>
      <w:r w:rsidR="00166788" w:rsidRPr="0016678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розділі "Публікації"/"Ринок праці"/"Оплата праці та соціально-трудові відносини"</w:t>
      </w:r>
      <w:r w:rsidRPr="003C23D8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CA592A" w:rsidRPr="00DD3126" w:rsidRDefault="00DD3126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DD312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У рамках співпраці з міжнародними організаціями </w:t>
      </w:r>
      <w:r w:rsidR="00BA5BB5" w:rsidRPr="00BA5BB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основні показники </w:t>
      </w:r>
      <w:r w:rsidR="00E30A10">
        <w:rPr>
          <w:rFonts w:ascii="Times New Roman" w:eastAsiaTheme="minorEastAsia" w:hAnsi="Times New Roman" w:cs="Times New Roman"/>
          <w:color w:val="000000"/>
          <w:sz w:val="28"/>
          <w:szCs w:val="28"/>
        </w:rPr>
        <w:t>ДСС</w:t>
      </w:r>
      <w:r w:rsidR="00BA5BB5" w:rsidRPr="00BA5BB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за окремими характеристиками та розрізами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нада</w:t>
      </w:r>
      <w:r w:rsidR="00BA5BB5">
        <w:rPr>
          <w:rFonts w:ascii="Times New Roman" w:eastAsiaTheme="minorEastAsia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ться Міжнародній організації праці</w:t>
      </w:r>
      <w:r w:rsidR="00BA5BB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</w:t>
      </w:r>
      <w:r w:rsidR="00BA5BB5" w:rsidRPr="003C23D8">
        <w:rPr>
          <w:rFonts w:ascii="Times New Roman" w:eastAsiaTheme="minorEastAsia" w:hAnsi="Times New Roman" w:cs="Times New Roman"/>
          <w:color w:val="000000"/>
          <w:sz w:val="28"/>
          <w:szCs w:val="28"/>
        </w:rPr>
        <w:t>а за окремими запитами – іншим іноземним установам, організаціям та користувачам.</w:t>
      </w:r>
    </w:p>
    <w:p w:rsidR="00F43ACD" w:rsidRDefault="00F43ACD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3978FE" w:rsidRDefault="003978FE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902F1B" w:rsidRDefault="007B358E" w:rsidP="00EF2738">
      <w:pPr>
        <w:pStyle w:val="ab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2</w:t>
      </w:r>
      <w:r w:rsidR="00902F1B" w:rsidRPr="00AC3CDD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.</w:t>
      </w:r>
      <w:r w:rsidR="00902F1B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Компоненти якості державного статистичного спостереження</w:t>
      </w:r>
    </w:p>
    <w:p w:rsidR="007B358E" w:rsidRPr="007B358E" w:rsidRDefault="007B358E" w:rsidP="0053602F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902F1B" w:rsidRPr="007B358E" w:rsidRDefault="007B358E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7B358E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2.1. Відповідність</w:t>
      </w:r>
    </w:p>
    <w:p w:rsidR="007B358E" w:rsidRDefault="007B358E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AB1DD3" w:rsidRPr="00184A06" w:rsidRDefault="00B62503" w:rsidP="00AB1DD3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184A06">
        <w:rPr>
          <w:i/>
          <w:sz w:val="28"/>
          <w:szCs w:val="28"/>
        </w:rPr>
        <w:t>Відповідність – це ступінь, з яким результати державних статистичних спостережень задовольняють поточн</w:t>
      </w:r>
      <w:r w:rsidR="00E30A10">
        <w:rPr>
          <w:i/>
          <w:sz w:val="28"/>
          <w:szCs w:val="28"/>
        </w:rPr>
        <w:t>і</w:t>
      </w:r>
      <w:r w:rsidRPr="00184A06">
        <w:rPr>
          <w:i/>
          <w:sz w:val="28"/>
          <w:szCs w:val="28"/>
        </w:rPr>
        <w:t xml:space="preserve"> та потенційн</w:t>
      </w:r>
      <w:r w:rsidR="00E30A10">
        <w:rPr>
          <w:i/>
          <w:sz w:val="28"/>
          <w:szCs w:val="28"/>
        </w:rPr>
        <w:t>і</w:t>
      </w:r>
      <w:r w:rsidRPr="00184A06">
        <w:rPr>
          <w:i/>
          <w:sz w:val="28"/>
          <w:szCs w:val="28"/>
        </w:rPr>
        <w:t xml:space="preserve"> потреб</w:t>
      </w:r>
      <w:r w:rsidR="00E30A10">
        <w:rPr>
          <w:i/>
          <w:sz w:val="28"/>
          <w:szCs w:val="28"/>
        </w:rPr>
        <w:t>и</w:t>
      </w:r>
      <w:r w:rsidRPr="00184A06">
        <w:rPr>
          <w:i/>
          <w:sz w:val="28"/>
          <w:szCs w:val="28"/>
        </w:rPr>
        <w:t xml:space="preserve"> користувачів.</w:t>
      </w:r>
    </w:p>
    <w:p w:rsidR="003749F4" w:rsidRPr="00184A06" w:rsidRDefault="003749F4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16753" w:rsidRDefault="00216753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За підсумками </w:t>
      </w:r>
      <w:r w:rsidR="00E30A10">
        <w:rPr>
          <w:rFonts w:ascii="Times New Roman" w:eastAsiaTheme="minorEastAsia" w:hAnsi="Times New Roman" w:cs="Times New Roman"/>
          <w:color w:val="000000"/>
          <w:sz w:val="28"/>
          <w:szCs w:val="28"/>
        </w:rPr>
        <w:t>спостереження</w:t>
      </w:r>
      <w:r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5697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формуються </w:t>
      </w:r>
      <w:r w:rsidRPr="00184A06">
        <w:rPr>
          <w:rFonts w:ascii="Times New Roman" w:hAnsi="Times New Roman" w:cs="Times New Roman"/>
          <w:color w:val="000000"/>
          <w:sz w:val="28"/>
          <w:szCs w:val="28"/>
        </w:rPr>
        <w:t>оцін</w:t>
      </w:r>
      <w:r w:rsidR="000E5697" w:rsidRPr="00184A06">
        <w:rPr>
          <w:rFonts w:ascii="Times New Roman" w:hAnsi="Times New Roman" w:cs="Times New Roman"/>
          <w:color w:val="000000"/>
          <w:sz w:val="28"/>
          <w:szCs w:val="28"/>
        </w:rPr>
        <w:t>ки таких</w:t>
      </w:r>
      <w:r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показник</w:t>
      </w:r>
      <w:r w:rsidR="000E5697" w:rsidRPr="00184A06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Pr="00184A0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16753" w:rsidRDefault="00216753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середня </w:t>
      </w:r>
      <w:r w:rsidRPr="00216753">
        <w:rPr>
          <w:rFonts w:ascii="Times New Roman" w:hAnsi="Times New Roman" w:cs="Times New Roman"/>
          <w:color w:val="000000"/>
          <w:sz w:val="28"/>
          <w:szCs w:val="28"/>
        </w:rPr>
        <w:t>кількість працівників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еквіваленті повної зайнятості;</w:t>
      </w:r>
    </w:p>
    <w:p w:rsidR="00216753" w:rsidRDefault="00216753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середньооблікова </w:t>
      </w:r>
      <w:r w:rsidRPr="00216753">
        <w:rPr>
          <w:rFonts w:ascii="Times New Roman" w:hAnsi="Times New Roman" w:cs="Times New Roman"/>
          <w:color w:val="000000"/>
          <w:sz w:val="28"/>
          <w:szCs w:val="28"/>
        </w:rPr>
        <w:t>кількість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штатних</w:t>
      </w:r>
      <w:r w:rsidRPr="00216753">
        <w:rPr>
          <w:rFonts w:ascii="Times New Roman" w:hAnsi="Times New Roman" w:cs="Times New Roman"/>
          <w:color w:val="000000"/>
          <w:sz w:val="28"/>
          <w:szCs w:val="28"/>
        </w:rPr>
        <w:t xml:space="preserve"> працівників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6753" w:rsidRDefault="00216753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середня </w:t>
      </w:r>
      <w:r w:rsidRPr="00216753">
        <w:rPr>
          <w:rFonts w:ascii="Times New Roman" w:hAnsi="Times New Roman" w:cs="Times New Roman"/>
          <w:color w:val="000000"/>
          <w:sz w:val="28"/>
          <w:szCs w:val="28"/>
        </w:rPr>
        <w:t>кількість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зовнішніх сумісників;</w:t>
      </w:r>
    </w:p>
    <w:p w:rsidR="00216753" w:rsidRDefault="00216753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середня </w:t>
      </w:r>
      <w:r w:rsidRPr="00216753">
        <w:rPr>
          <w:rFonts w:ascii="Times New Roman" w:hAnsi="Times New Roman" w:cs="Times New Roman"/>
          <w:color w:val="000000"/>
          <w:sz w:val="28"/>
          <w:szCs w:val="28"/>
        </w:rPr>
        <w:t>кількість прац</w:t>
      </w:r>
      <w:r>
        <w:rPr>
          <w:rFonts w:ascii="Times New Roman" w:hAnsi="Times New Roman" w:cs="Times New Roman"/>
          <w:color w:val="000000"/>
          <w:sz w:val="28"/>
          <w:szCs w:val="28"/>
        </w:rPr>
        <w:t>юючих за цивільно-правовими договорами;</w:t>
      </w:r>
    </w:p>
    <w:p w:rsidR="00216753" w:rsidRDefault="00536621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оплачений робочий час в середньому на одного штатного працівника;</w:t>
      </w:r>
    </w:p>
    <w:p w:rsidR="00536621" w:rsidRDefault="00536621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оплачений робочий час в середньому на одного зовнішнього сумісника;</w:t>
      </w:r>
    </w:p>
    <w:p w:rsidR="00536621" w:rsidRDefault="00536621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оплачений робочий час в середньому на одного </w:t>
      </w:r>
      <w:r w:rsidRPr="00216753">
        <w:rPr>
          <w:rFonts w:ascii="Times New Roman" w:hAnsi="Times New Roman" w:cs="Times New Roman"/>
          <w:color w:val="000000"/>
          <w:sz w:val="28"/>
          <w:szCs w:val="28"/>
        </w:rPr>
        <w:t>прац</w:t>
      </w:r>
      <w:r>
        <w:rPr>
          <w:rFonts w:ascii="Times New Roman" w:hAnsi="Times New Roman" w:cs="Times New Roman"/>
          <w:color w:val="000000"/>
          <w:sz w:val="28"/>
          <w:szCs w:val="28"/>
        </w:rPr>
        <w:t>юючого за цивільно-правовим договором;</w:t>
      </w:r>
    </w:p>
    <w:p w:rsidR="00536621" w:rsidRDefault="00536621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середня норма тривалості робочого тижня;</w:t>
      </w:r>
    </w:p>
    <w:p w:rsidR="00536621" w:rsidRDefault="004C0F1A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сума витрат </w:t>
      </w:r>
      <w:r w:rsidRPr="00D00056">
        <w:rPr>
          <w:rFonts w:ascii="Times New Roman" w:eastAsiaTheme="minorEastAsia" w:hAnsi="Times New Roman" w:cs="Times New Roman"/>
          <w:color w:val="000000"/>
          <w:sz w:val="28"/>
          <w:szCs w:val="28"/>
        </w:rPr>
        <w:t>підприємств на робочу силу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та питома вага її складових;</w:t>
      </w:r>
    </w:p>
    <w:p w:rsidR="004C0F1A" w:rsidRPr="00954490" w:rsidRDefault="004C0F1A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lastRenderedPageBreak/>
        <w:t>- с</w:t>
      </w:r>
      <w:r w:rsidRPr="00325E2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ередньомісячні витрати </w:t>
      </w:r>
      <w:r w:rsidR="00D544A6" w:rsidRPr="00D00056">
        <w:rPr>
          <w:rFonts w:ascii="Times New Roman" w:eastAsiaTheme="minorEastAsia" w:hAnsi="Times New Roman" w:cs="Times New Roman"/>
          <w:color w:val="000000"/>
          <w:sz w:val="28"/>
          <w:szCs w:val="28"/>
        </w:rPr>
        <w:t>підприємств на робочу силу</w:t>
      </w:r>
      <w:r w:rsidR="00D544A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в розрахунку</w:t>
      </w:r>
      <w:r w:rsidR="00D544A6" w:rsidRPr="00325E2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325E27">
        <w:rPr>
          <w:rFonts w:ascii="Times New Roman" w:eastAsiaTheme="minorEastAsia" w:hAnsi="Times New Roman" w:cs="Times New Roman"/>
          <w:color w:val="000000"/>
          <w:sz w:val="28"/>
          <w:szCs w:val="28"/>
        </w:rPr>
        <w:t>на одного штатного працівника</w:t>
      </w:r>
      <w:r w:rsidR="00D544A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D544A6" w:rsidRPr="00803098">
        <w:rPr>
          <w:rFonts w:ascii="Times New Roman" w:eastAsiaTheme="minorEastAsia" w:hAnsi="Times New Roman" w:cs="Times New Roman"/>
          <w:sz w:val="28"/>
          <w:szCs w:val="28"/>
        </w:rPr>
        <w:t>за основними складовими</w:t>
      </w:r>
      <w:r w:rsidR="00803098" w:rsidRPr="00803098">
        <w:rPr>
          <w:rFonts w:ascii="Times New Roman" w:eastAsiaTheme="minorEastAsia" w:hAnsi="Times New Roman" w:cs="Times New Roman"/>
          <w:sz w:val="28"/>
          <w:szCs w:val="28"/>
        </w:rPr>
        <w:t xml:space="preserve"> витрат</w:t>
      </w:r>
      <w:r w:rsidR="00D544A6" w:rsidRPr="0080309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544A6" w:rsidRDefault="004A0900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с</w:t>
      </w:r>
      <w:r w:rsidRPr="00325E2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ередньомісячні витрати </w:t>
      </w:r>
      <w:r w:rsidRPr="00D00056">
        <w:rPr>
          <w:rFonts w:ascii="Times New Roman" w:eastAsiaTheme="minorEastAsia" w:hAnsi="Times New Roman" w:cs="Times New Roman"/>
          <w:color w:val="000000"/>
          <w:sz w:val="28"/>
          <w:szCs w:val="28"/>
        </w:rPr>
        <w:t>підприємств на робочу силу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в розрахунку</w:t>
      </w:r>
      <w:r w:rsidRPr="00325E2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на одного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216753">
        <w:rPr>
          <w:rFonts w:ascii="Times New Roman" w:hAnsi="Times New Roman" w:cs="Times New Roman"/>
          <w:color w:val="000000"/>
          <w:sz w:val="28"/>
          <w:szCs w:val="28"/>
        </w:rPr>
        <w:t>працівник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в еквіваленті повної зайнятості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за основними складовими</w:t>
      </w:r>
      <w:r w:rsidR="0080309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витрат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0900" w:rsidRDefault="0086415B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- </w:t>
      </w:r>
      <w:r w:rsidRPr="00325E2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витрати </w:t>
      </w:r>
      <w:r w:rsidRPr="00D00056">
        <w:rPr>
          <w:rFonts w:ascii="Times New Roman" w:eastAsiaTheme="minorEastAsia" w:hAnsi="Times New Roman" w:cs="Times New Roman"/>
          <w:color w:val="000000"/>
          <w:sz w:val="28"/>
          <w:szCs w:val="28"/>
        </w:rPr>
        <w:t>підприємств на робочу силу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в розрахунку</w:t>
      </w:r>
      <w:r w:rsidRPr="00325E2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на одн</w:t>
      </w:r>
      <w:r w:rsidR="00E30A10">
        <w:rPr>
          <w:rFonts w:ascii="Times New Roman" w:eastAsiaTheme="minorEastAsia" w:hAnsi="Times New Roman" w:cs="Times New Roman"/>
          <w:color w:val="000000"/>
          <w:sz w:val="28"/>
          <w:szCs w:val="28"/>
        </w:rPr>
        <w:t>у оплачену годину.</w:t>
      </w:r>
    </w:p>
    <w:p w:rsidR="0086415B" w:rsidRPr="00781893" w:rsidRDefault="00C070A4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070A4">
        <w:rPr>
          <w:rFonts w:ascii="Times New Roman" w:hAnsi="Times New Roman" w:cs="Times New Roman"/>
          <w:color w:val="000000"/>
          <w:sz w:val="28"/>
          <w:szCs w:val="28"/>
        </w:rPr>
        <w:t xml:space="preserve">Визначення та поняття показників </w:t>
      </w:r>
      <w:r w:rsidR="00863D81">
        <w:rPr>
          <w:rFonts w:ascii="Times New Roman" w:hAnsi="Times New Roman" w:cs="Times New Roman"/>
          <w:color w:val="000000"/>
          <w:sz w:val="28"/>
          <w:szCs w:val="28"/>
        </w:rPr>
        <w:t>загалом</w:t>
      </w:r>
      <w:r w:rsidRPr="00C070A4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відповідають методології європейського обстеження </w:t>
      </w:r>
      <w:r w:rsidR="00781893" w:rsidRPr="00781893">
        <w:rPr>
          <w:rFonts w:ascii="Times New Roman" w:hAnsi="Times New Roman" w:cs="Times New Roman"/>
          <w:color w:val="000000"/>
          <w:sz w:val="28"/>
          <w:szCs w:val="28"/>
        </w:rPr>
        <w:t>витрат на робочу силу</w:t>
      </w:r>
      <w:r w:rsidRPr="00C070A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81893">
        <w:rPr>
          <w:rFonts w:ascii="Times New Roman" w:hAnsi="Times New Roman" w:cs="Times New Roman"/>
          <w:color w:val="000000"/>
          <w:sz w:val="28"/>
          <w:szCs w:val="28"/>
          <w:lang w:val="en-US"/>
        </w:rPr>
        <w:t>LC</w:t>
      </w:r>
      <w:r w:rsidRPr="00C070A4">
        <w:rPr>
          <w:rFonts w:ascii="Times New Roman" w:hAnsi="Times New Roman" w:cs="Times New Roman"/>
          <w:color w:val="000000"/>
          <w:sz w:val="28"/>
          <w:szCs w:val="28"/>
        </w:rPr>
        <w:t>S)</w:t>
      </w:r>
      <w:r w:rsidR="00781893" w:rsidRPr="0078189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545EE" w:rsidRDefault="006545EE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03098">
        <w:rPr>
          <w:rFonts w:ascii="Times New Roman" w:hAnsi="Times New Roman" w:cs="Times New Roman"/>
          <w:sz w:val="28"/>
          <w:szCs w:val="28"/>
        </w:rPr>
        <w:t xml:space="preserve">Одиницею </w:t>
      </w:r>
      <w:r w:rsidR="00651473">
        <w:rPr>
          <w:rFonts w:ascii="Times New Roman" w:hAnsi="Times New Roman" w:cs="Times New Roman"/>
          <w:sz w:val="28"/>
          <w:szCs w:val="28"/>
        </w:rPr>
        <w:t>с</w:t>
      </w:r>
      <w:r w:rsidR="00651473">
        <w:rPr>
          <w:rFonts w:ascii="Times New Roman" w:hAnsi="Times New Roman" w:cs="Times New Roman"/>
          <w:color w:val="000000"/>
          <w:sz w:val="28"/>
          <w:szCs w:val="28"/>
        </w:rPr>
        <w:t>постереження</w:t>
      </w:r>
      <w:r w:rsidRPr="00803098">
        <w:rPr>
          <w:rFonts w:ascii="Times New Roman" w:hAnsi="Times New Roman" w:cs="Times New Roman"/>
          <w:sz w:val="28"/>
          <w:szCs w:val="28"/>
        </w:rPr>
        <w:t xml:space="preserve"> є місцева одиниця</w:t>
      </w:r>
      <w:r w:rsidR="00643057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color w:val="000000"/>
          <w:sz w:val="28"/>
          <w:szCs w:val="28"/>
        </w:rPr>
        <w:t>вітною (обліковою) одиницею (респондентом</w:t>
      </w:r>
      <w:r w:rsidR="009D384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43057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юридична особа та відокремлений підрозділ юридичної особи</w:t>
      </w:r>
      <w:r w:rsidR="00004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4182" w:rsidRPr="00574A2E">
        <w:rPr>
          <w:rFonts w:ascii="Times New Roman" w:hAnsi="Times New Roman" w:cs="Times New Roman"/>
          <w:sz w:val="28"/>
          <w:szCs w:val="28"/>
        </w:rPr>
        <w:t>(далі – підприємство)</w:t>
      </w:r>
      <w:r w:rsidRPr="00574A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які знаходяться на території України</w:t>
      </w:r>
      <w:r w:rsidR="008030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03098" w:rsidRPr="00803098">
        <w:rPr>
          <w:rFonts w:ascii="Times New Roman" w:hAnsi="Times New Roman" w:cs="Times New Roman"/>
          <w:sz w:val="28"/>
          <w:szCs w:val="28"/>
        </w:rPr>
        <w:t>з кількістю працівників 10 осіб і більше</w:t>
      </w:r>
      <w:r w:rsidRPr="00803098">
        <w:rPr>
          <w:rFonts w:ascii="Times New Roman" w:hAnsi="Times New Roman" w:cs="Times New Roman"/>
          <w:sz w:val="28"/>
          <w:szCs w:val="28"/>
        </w:rPr>
        <w:t>.</w:t>
      </w:r>
    </w:p>
    <w:p w:rsidR="00F77215" w:rsidRDefault="00651473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ДСС</w:t>
      </w:r>
      <w:r w:rsidR="00F77215">
        <w:rPr>
          <w:rFonts w:ascii="Times New Roman" w:hAnsi="Times New Roman" w:cs="Times New Roman"/>
          <w:color w:val="000000"/>
          <w:sz w:val="28"/>
          <w:szCs w:val="28"/>
        </w:rPr>
        <w:t xml:space="preserve"> охоплює всі</w:t>
      </w:r>
      <w:r w:rsidR="002E6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7215">
        <w:rPr>
          <w:rFonts w:ascii="Times New Roman" w:hAnsi="Times New Roman" w:cs="Times New Roman"/>
          <w:color w:val="000000"/>
          <w:sz w:val="28"/>
          <w:szCs w:val="28"/>
        </w:rPr>
        <w:t>регіони</w:t>
      </w:r>
      <w:r w:rsidR="002E69E7" w:rsidRPr="00B61FC7">
        <w:rPr>
          <w:rFonts w:ascii="Times New Roman" w:hAnsi="Times New Roman" w:cs="Times New Roman"/>
          <w:color w:val="000000"/>
          <w:sz w:val="28"/>
          <w:szCs w:val="28"/>
        </w:rPr>
        <w:t xml:space="preserve"> України</w:t>
      </w:r>
      <w:r w:rsidR="000E4B7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772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4B7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F77215">
        <w:rPr>
          <w:rFonts w:ascii="Times New Roman" w:hAnsi="Times New Roman" w:cs="Times New Roman"/>
          <w:color w:val="000000"/>
          <w:sz w:val="28"/>
          <w:szCs w:val="28"/>
        </w:rPr>
        <w:t xml:space="preserve"> 2015 року</w:t>
      </w:r>
      <w:r w:rsidR="000E4B7D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F772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4B7D">
        <w:rPr>
          <w:rFonts w:ascii="Times New Roman" w:hAnsi="Times New Roman" w:cs="Times New Roman"/>
          <w:color w:val="000000"/>
          <w:sz w:val="28"/>
          <w:szCs w:val="28"/>
        </w:rPr>
        <w:t>крім</w:t>
      </w:r>
      <w:r w:rsidR="00F772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7215" w:rsidRPr="00F77215">
        <w:rPr>
          <w:rFonts w:ascii="Times New Roman" w:hAnsi="Times New Roman" w:cs="Times New Roman"/>
          <w:color w:val="000000"/>
          <w:sz w:val="28"/>
          <w:szCs w:val="28"/>
        </w:rPr>
        <w:t>тимчасово-окупован</w:t>
      </w:r>
      <w:r w:rsidR="000E4B7D"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="00F77215" w:rsidRPr="00F77215">
        <w:rPr>
          <w:rFonts w:ascii="Times New Roman" w:hAnsi="Times New Roman" w:cs="Times New Roman"/>
          <w:color w:val="000000"/>
          <w:sz w:val="28"/>
          <w:szCs w:val="28"/>
        </w:rPr>
        <w:t xml:space="preserve"> територі</w:t>
      </w:r>
      <w:r w:rsidR="000E4B7D">
        <w:rPr>
          <w:rFonts w:ascii="Times New Roman" w:hAnsi="Times New Roman" w:cs="Times New Roman"/>
          <w:color w:val="000000"/>
          <w:sz w:val="28"/>
          <w:szCs w:val="28"/>
        </w:rPr>
        <w:t>ї</w:t>
      </w:r>
      <w:r w:rsidR="00F77215" w:rsidRPr="00F77215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Автономної Республіки К</w:t>
      </w:r>
      <w:r w:rsidR="00F77215">
        <w:rPr>
          <w:rFonts w:ascii="Times New Roman" w:hAnsi="Times New Roman" w:cs="Times New Roman"/>
          <w:color w:val="000000"/>
          <w:sz w:val="28"/>
          <w:szCs w:val="28"/>
        </w:rPr>
        <w:t xml:space="preserve">рим </w:t>
      </w:r>
      <w:r w:rsidR="000E4B7D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F77215">
        <w:rPr>
          <w:rFonts w:ascii="Times New Roman" w:hAnsi="Times New Roman" w:cs="Times New Roman"/>
          <w:color w:val="000000"/>
          <w:sz w:val="28"/>
          <w:szCs w:val="28"/>
        </w:rPr>
        <w:t xml:space="preserve"> м. Севастополя та частин</w:t>
      </w:r>
      <w:r w:rsidR="000E4B7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77215" w:rsidRPr="00F77215">
        <w:rPr>
          <w:rFonts w:ascii="Times New Roman" w:hAnsi="Times New Roman" w:cs="Times New Roman"/>
          <w:color w:val="000000"/>
          <w:sz w:val="28"/>
          <w:szCs w:val="28"/>
        </w:rPr>
        <w:t xml:space="preserve"> зони проведення антитерористичної операції</w:t>
      </w:r>
      <w:r w:rsidR="00F772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69E7" w:rsidRPr="00184A06" w:rsidRDefault="00651473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Спостереженням</w:t>
      </w:r>
      <w:r w:rsidR="00AC7A33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535B" w:rsidRPr="00184A06">
        <w:rPr>
          <w:rFonts w:ascii="Times New Roman" w:hAnsi="Times New Roman" w:cs="Times New Roman"/>
          <w:color w:val="000000"/>
          <w:sz w:val="28"/>
          <w:szCs w:val="28"/>
        </w:rPr>
        <w:t>охоплено</w:t>
      </w:r>
      <w:r w:rsidR="002E69E7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3ACD" w:rsidRPr="00184A0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E69E7" w:rsidRPr="00184A06">
        <w:rPr>
          <w:rFonts w:ascii="Times New Roman" w:hAnsi="Times New Roman" w:cs="Times New Roman"/>
          <w:color w:val="000000"/>
          <w:sz w:val="28"/>
          <w:szCs w:val="28"/>
        </w:rPr>
        <w:t>сі види</w:t>
      </w:r>
      <w:r w:rsidR="00D0535B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економічної</w:t>
      </w:r>
      <w:r w:rsidR="002E69E7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діяльності</w:t>
      </w:r>
      <w:r w:rsidR="004E42D9" w:rsidRPr="00184A0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E69E7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за винятком</w:t>
      </w:r>
      <w:r w:rsidR="00B30281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видів діяльності, класифікованих</w:t>
      </w:r>
      <w:r w:rsidR="00CF3E5A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у секціях</w:t>
      </w:r>
      <w:r w:rsidR="002E69E7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BF9" w:rsidRPr="00184A0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535B" w:rsidRPr="00184A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BF9" w:rsidRPr="00184A06">
        <w:rPr>
          <w:rFonts w:ascii="Times New Roman" w:hAnsi="Times New Roman" w:cs="Times New Roman"/>
          <w:color w:val="000000"/>
          <w:sz w:val="28"/>
          <w:szCs w:val="28"/>
        </w:rPr>
        <w:t>"Сільське господарство, лісове господарство та рибне господарство", О</w:t>
      </w:r>
      <w:r w:rsidR="00D0535B" w:rsidRPr="00184A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BF9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"Державне управління й оборона; обов’язкове соціальне страхування", </w:t>
      </w:r>
      <w:r w:rsidR="002E69E7" w:rsidRPr="00184A06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D0535B" w:rsidRPr="00184A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132C5" w:rsidRPr="00184A0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2E69E7" w:rsidRPr="00184A06">
        <w:rPr>
          <w:rFonts w:ascii="Times New Roman" w:hAnsi="Times New Roman" w:cs="Times New Roman"/>
          <w:color w:val="000000"/>
          <w:sz w:val="28"/>
          <w:szCs w:val="28"/>
        </w:rPr>
        <w:t>Діяльність домашніх господарств</w:t>
      </w:r>
      <w:r w:rsidR="006132C5" w:rsidRPr="00184A0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2E69E7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та U</w:t>
      </w:r>
      <w:r w:rsidR="00453F9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132C5" w:rsidRPr="00184A0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2E69E7" w:rsidRPr="00184A06">
        <w:rPr>
          <w:rFonts w:ascii="Times New Roman" w:hAnsi="Times New Roman" w:cs="Times New Roman"/>
          <w:color w:val="000000"/>
          <w:sz w:val="28"/>
          <w:szCs w:val="28"/>
        </w:rPr>
        <w:t>Діяльність екстериторіальних організацій і органів</w:t>
      </w:r>
      <w:r w:rsidR="006132C5" w:rsidRPr="00184A0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2E69E7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3E5A" w:rsidRPr="00184A06">
        <w:rPr>
          <w:rFonts w:ascii="Times New Roman" w:hAnsi="Times New Roman" w:cs="Times New Roman"/>
          <w:color w:val="000000"/>
          <w:sz w:val="28"/>
          <w:szCs w:val="28"/>
        </w:rPr>
        <w:t>Класифікації</w:t>
      </w:r>
      <w:r w:rsidR="002E69E7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видів економічної діяльності (КВЕД-2010), гармонізовано</w:t>
      </w:r>
      <w:r w:rsidR="00CF3E5A" w:rsidRPr="00184A06">
        <w:rPr>
          <w:rFonts w:ascii="Times New Roman" w:hAnsi="Times New Roman" w:cs="Times New Roman"/>
          <w:color w:val="000000"/>
          <w:sz w:val="28"/>
          <w:szCs w:val="28"/>
        </w:rPr>
        <w:t>ї</w:t>
      </w:r>
      <w:r w:rsidR="002E69E7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з європейською стандартною класифікацією видів економічної діяльності (NACE rev.2)</w:t>
      </w:r>
      <w:r w:rsidR="00CF3E5A" w:rsidRPr="00184A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54DA" w:rsidRPr="00184A06" w:rsidRDefault="00FB54DA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Статистична інформація, отримана за результатами </w:t>
      </w:r>
      <w:r w:rsidR="00453F93">
        <w:rPr>
          <w:rFonts w:ascii="Times New Roman" w:hAnsi="Times New Roman" w:cs="Times New Roman"/>
          <w:color w:val="000000"/>
          <w:sz w:val="28"/>
          <w:szCs w:val="28"/>
        </w:rPr>
        <w:t>ДСС</w:t>
      </w:r>
      <w:r w:rsidR="004A20E6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07FA2" w:rsidRPr="00184A06">
        <w:rPr>
          <w:rFonts w:ascii="Times New Roman" w:hAnsi="Times New Roman" w:cs="Times New Roman"/>
          <w:color w:val="000000"/>
          <w:sz w:val="28"/>
          <w:szCs w:val="28"/>
        </w:rPr>
        <w:t>узагальнюється за територією здійснення діяльності одиниці, тобто за місцем праці найман</w:t>
      </w:r>
      <w:r w:rsidR="00453F93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D07FA2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працівник</w:t>
      </w:r>
      <w:r w:rsidR="00453F93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="00AC4799" w:rsidRPr="00184A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7FA2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799" w:rsidRPr="00184A06">
        <w:rPr>
          <w:rFonts w:ascii="Times New Roman" w:hAnsi="Times New Roman" w:cs="Times New Roman"/>
          <w:color w:val="000000"/>
          <w:sz w:val="28"/>
          <w:szCs w:val="28"/>
        </w:rPr>
        <w:t>Дані</w:t>
      </w:r>
      <w:r w:rsidR="00D07FA2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групу</w:t>
      </w:r>
      <w:r w:rsidR="00AC4799" w:rsidRPr="00184A0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07FA2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ться відповідно до </w:t>
      </w:r>
      <w:r w:rsidR="002F37F2" w:rsidRPr="00184A06">
        <w:rPr>
          <w:rFonts w:ascii="Times New Roman" w:hAnsi="Times New Roman" w:cs="Times New Roman"/>
          <w:color w:val="000000"/>
          <w:sz w:val="28"/>
          <w:szCs w:val="28"/>
        </w:rPr>
        <w:t>КВЕД</w:t>
      </w:r>
      <w:r w:rsidR="00A94BA8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(на рівні секцій та розділів)</w:t>
      </w:r>
      <w:r w:rsidR="00AC4799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і Класифікатор</w:t>
      </w:r>
      <w:r w:rsidR="002F37F2" w:rsidRPr="00184A0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7FA2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 w:rsidR="005C64E7" w:rsidRPr="00184A06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D07FA2" w:rsidRPr="00184A06">
        <w:rPr>
          <w:rFonts w:ascii="Times New Roman" w:hAnsi="Times New Roman" w:cs="Times New Roman"/>
          <w:color w:val="000000"/>
          <w:sz w:val="28"/>
          <w:szCs w:val="28"/>
        </w:rPr>
        <w:t>єктів адміністративно-територіального устрою України</w:t>
      </w:r>
      <w:r w:rsidR="005C64E7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F7A89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1434B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рівні </w:t>
      </w:r>
      <w:r w:rsidR="00954490" w:rsidRPr="00574A2E">
        <w:rPr>
          <w:rFonts w:ascii="Times New Roman" w:hAnsi="Times New Roman" w:cs="Times New Roman"/>
          <w:sz w:val="28"/>
          <w:szCs w:val="28"/>
        </w:rPr>
        <w:t>регіонів</w:t>
      </w:r>
      <w:r w:rsidR="005C64E7" w:rsidRPr="00574A2E">
        <w:rPr>
          <w:rFonts w:ascii="Times New Roman" w:hAnsi="Times New Roman" w:cs="Times New Roman"/>
          <w:sz w:val="28"/>
          <w:szCs w:val="28"/>
        </w:rPr>
        <w:t>)</w:t>
      </w:r>
      <w:r w:rsidR="002F37F2" w:rsidRPr="00574A2E">
        <w:rPr>
          <w:rFonts w:ascii="Times New Roman" w:hAnsi="Times New Roman" w:cs="Times New Roman"/>
          <w:sz w:val="28"/>
          <w:szCs w:val="28"/>
        </w:rPr>
        <w:t xml:space="preserve">. </w:t>
      </w:r>
      <w:r w:rsidR="0000037F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Регламенту Ради ЄС від </w:t>
      </w:r>
      <w:r w:rsidR="00946A7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0037F" w:rsidRPr="00184A0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46A79">
        <w:rPr>
          <w:rFonts w:ascii="Times New Roman" w:hAnsi="Times New Roman" w:cs="Times New Roman"/>
          <w:color w:val="000000"/>
          <w:sz w:val="28"/>
          <w:szCs w:val="28"/>
        </w:rPr>
        <w:t>.03.1999</w:t>
      </w:r>
      <w:r w:rsidR="0000037F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№ 530/1999 дані також </w:t>
      </w:r>
      <w:r w:rsidR="004836C9">
        <w:rPr>
          <w:rFonts w:ascii="Times New Roman" w:hAnsi="Times New Roman" w:cs="Times New Roman"/>
          <w:color w:val="000000"/>
          <w:sz w:val="28"/>
          <w:szCs w:val="28"/>
        </w:rPr>
        <w:t>узагальнюють</w:t>
      </w:r>
      <w:r w:rsidR="0000037F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799" w:rsidRPr="00184A06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00037F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36C9">
        <w:rPr>
          <w:rFonts w:ascii="Times New Roman" w:hAnsi="Times New Roman" w:cs="Times New Roman"/>
          <w:color w:val="000000"/>
          <w:sz w:val="28"/>
          <w:szCs w:val="28"/>
        </w:rPr>
        <w:t>груп</w:t>
      </w:r>
      <w:r w:rsidR="0000037F" w:rsidRPr="00184A0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C4799" w:rsidRPr="00184A0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037F" w:rsidRPr="00184A0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C4799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підприємств</w:t>
      </w:r>
      <w:r w:rsidR="004836C9">
        <w:rPr>
          <w:rFonts w:ascii="Times New Roman" w:hAnsi="Times New Roman" w:cs="Times New Roman"/>
          <w:color w:val="000000"/>
          <w:sz w:val="28"/>
          <w:szCs w:val="28"/>
        </w:rPr>
        <w:t xml:space="preserve"> за кількістю працюючих</w:t>
      </w:r>
      <w:r w:rsidR="0000037F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946A7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F33F9" w:rsidRPr="00184A06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946A7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F33F9" w:rsidRPr="00184A06">
        <w:rPr>
          <w:rFonts w:ascii="Times New Roman" w:hAnsi="Times New Roman" w:cs="Times New Roman"/>
          <w:color w:val="000000"/>
          <w:sz w:val="28"/>
          <w:szCs w:val="28"/>
        </w:rPr>
        <w:t>49 осіб, 50</w:t>
      </w:r>
      <w:r w:rsidR="00946A7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F33F9" w:rsidRPr="00184A06">
        <w:rPr>
          <w:rFonts w:ascii="Times New Roman" w:hAnsi="Times New Roman" w:cs="Times New Roman"/>
          <w:color w:val="000000"/>
          <w:sz w:val="28"/>
          <w:szCs w:val="28"/>
        </w:rPr>
        <w:t>249 осіб, 250</w:t>
      </w:r>
      <w:r w:rsidR="00946A7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F33F9" w:rsidRPr="00184A06">
        <w:rPr>
          <w:rFonts w:ascii="Times New Roman" w:hAnsi="Times New Roman" w:cs="Times New Roman"/>
          <w:color w:val="000000"/>
          <w:sz w:val="28"/>
          <w:szCs w:val="28"/>
        </w:rPr>
        <w:t>499 осіб, 500</w:t>
      </w:r>
      <w:r w:rsidR="00946A7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F33F9" w:rsidRPr="00184A06">
        <w:rPr>
          <w:rFonts w:ascii="Times New Roman" w:hAnsi="Times New Roman" w:cs="Times New Roman"/>
          <w:color w:val="000000"/>
          <w:sz w:val="28"/>
          <w:szCs w:val="28"/>
        </w:rPr>
        <w:t>999 осіб, 1000 і більше осіб</w:t>
      </w:r>
      <w:r w:rsidR="00D07FA2" w:rsidRPr="00184A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3C5C" w:rsidRDefault="008B181A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Показники щодо витрат підприємств на робочу силу </w:t>
      </w:r>
      <w:r w:rsidR="00810CAD">
        <w:rPr>
          <w:rFonts w:ascii="Times New Roman" w:hAnsi="Times New Roman" w:cs="Times New Roman"/>
          <w:color w:val="000000"/>
          <w:sz w:val="28"/>
          <w:szCs w:val="28"/>
        </w:rPr>
        <w:t>визнача</w:t>
      </w:r>
      <w:r w:rsidRPr="00184A06">
        <w:rPr>
          <w:rFonts w:ascii="Times New Roman" w:hAnsi="Times New Roman" w:cs="Times New Roman"/>
          <w:color w:val="000000"/>
          <w:sz w:val="28"/>
          <w:szCs w:val="28"/>
        </w:rPr>
        <w:t>ються 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оприлюднюються</w:t>
      </w:r>
      <w:r w:rsidRPr="008B181A">
        <w:rPr>
          <w:rFonts w:ascii="Times New Roman" w:hAnsi="Times New Roman" w:cs="Times New Roman"/>
          <w:color w:val="000000"/>
          <w:sz w:val="28"/>
          <w:szCs w:val="28"/>
        </w:rPr>
        <w:t xml:space="preserve"> один раз на чотири роки</w:t>
      </w:r>
      <w:r>
        <w:rPr>
          <w:rFonts w:ascii="Times New Roman" w:hAnsi="Times New Roman" w:cs="Times New Roman"/>
          <w:color w:val="000000"/>
          <w:sz w:val="28"/>
          <w:szCs w:val="28"/>
        </w:rPr>
        <w:t>. Зважаючи на</w:t>
      </w:r>
      <w:r w:rsidR="00BF2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таку періодичність</w:t>
      </w:r>
      <w:r w:rsidR="00BF2821">
        <w:rPr>
          <w:rFonts w:ascii="Times New Roman" w:hAnsi="Times New Roman" w:cs="Times New Roman"/>
          <w:color w:val="000000"/>
          <w:sz w:val="28"/>
          <w:szCs w:val="28"/>
        </w:rPr>
        <w:t>, а також на</w:t>
      </w:r>
      <w:r w:rsidRPr="008B18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2821">
        <w:rPr>
          <w:rFonts w:ascii="Times New Roman" w:hAnsi="Times New Roman" w:cs="Times New Roman"/>
          <w:color w:val="000000"/>
          <w:sz w:val="28"/>
          <w:szCs w:val="28"/>
        </w:rPr>
        <w:t>нетривалий період часу з початку спостережень,</w:t>
      </w:r>
      <w:r w:rsidR="00BF2821" w:rsidRPr="008B18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181A">
        <w:rPr>
          <w:rFonts w:ascii="Times New Roman" w:hAnsi="Times New Roman" w:cs="Times New Roman"/>
          <w:color w:val="000000"/>
          <w:sz w:val="28"/>
          <w:szCs w:val="28"/>
        </w:rPr>
        <w:t>форму</w:t>
      </w:r>
      <w:r>
        <w:rPr>
          <w:rFonts w:ascii="Times New Roman" w:hAnsi="Times New Roman" w:cs="Times New Roman"/>
          <w:color w:val="000000"/>
          <w:sz w:val="28"/>
          <w:szCs w:val="28"/>
        </w:rPr>
        <w:t>вання</w:t>
      </w:r>
      <w:r w:rsidR="00241456" w:rsidRPr="008B18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3C5C" w:rsidRPr="008B181A">
        <w:rPr>
          <w:rFonts w:ascii="Times New Roman" w:hAnsi="Times New Roman" w:cs="Times New Roman"/>
          <w:color w:val="000000"/>
          <w:sz w:val="28"/>
          <w:szCs w:val="28"/>
        </w:rPr>
        <w:t>динамічн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A43C5C" w:rsidRPr="008B181A">
        <w:rPr>
          <w:rFonts w:ascii="Times New Roman" w:hAnsi="Times New Roman" w:cs="Times New Roman"/>
          <w:color w:val="000000"/>
          <w:sz w:val="28"/>
          <w:szCs w:val="28"/>
        </w:rPr>
        <w:t xml:space="preserve"> ряд</w:t>
      </w:r>
      <w:r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="00A43C5C" w:rsidRPr="008B181A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2821">
        <w:rPr>
          <w:rFonts w:ascii="Times New Roman" w:hAnsi="Times New Roman" w:cs="Times New Roman"/>
          <w:color w:val="000000"/>
          <w:sz w:val="28"/>
          <w:szCs w:val="28"/>
        </w:rPr>
        <w:t>здійснюється</w:t>
      </w:r>
      <w:r w:rsidR="00A43C5C" w:rsidRPr="008B18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78FE" w:rsidRDefault="003978FE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2E69E7" w:rsidRDefault="00C7423B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B3109D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2.2</w:t>
      </w:r>
      <w:r w:rsidR="00C443F5" w:rsidRPr="00B3109D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. Точність</w:t>
      </w:r>
    </w:p>
    <w:p w:rsidR="00C7423B" w:rsidRDefault="00C7423B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AB1DD3" w:rsidRPr="00191832" w:rsidRDefault="003749F4" w:rsidP="00AB1DD3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184A06">
        <w:rPr>
          <w:i/>
          <w:sz w:val="28"/>
          <w:szCs w:val="28"/>
        </w:rPr>
        <w:t>Точність – це ступінь наближеності розрахунків до дійсних значень.</w:t>
      </w:r>
    </w:p>
    <w:p w:rsidR="00C7423B" w:rsidRDefault="00C7423B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D108A" w:rsidRPr="00E628F8" w:rsidRDefault="009D108A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 урахуванням міжнародної практики </w:t>
      </w:r>
      <w:r w:rsidR="00994E0E">
        <w:rPr>
          <w:rFonts w:ascii="Times New Roman" w:hAnsi="Times New Roman" w:cs="Times New Roman"/>
          <w:sz w:val="28"/>
          <w:szCs w:val="28"/>
        </w:rPr>
        <w:t>с</w:t>
      </w:r>
      <w:r w:rsidR="00994E0E">
        <w:rPr>
          <w:rFonts w:ascii="Times New Roman" w:hAnsi="Times New Roman" w:cs="Times New Roman"/>
          <w:color w:val="000000"/>
          <w:sz w:val="28"/>
          <w:szCs w:val="28"/>
        </w:rPr>
        <w:t>постереження</w:t>
      </w:r>
      <w:r w:rsidRPr="00B61FC7">
        <w:rPr>
          <w:rFonts w:ascii="Times New Roman" w:hAnsi="Times New Roman" w:cs="Times New Roman"/>
          <w:color w:val="000000"/>
          <w:sz w:val="28"/>
          <w:szCs w:val="28"/>
        </w:rPr>
        <w:t xml:space="preserve"> організовано на основі комбінованого підходу, </w:t>
      </w:r>
      <w:r w:rsidR="00E7511D">
        <w:rPr>
          <w:rFonts w:ascii="Times New Roman" w:hAnsi="Times New Roman" w:cs="Times New Roman"/>
          <w:color w:val="000000"/>
          <w:sz w:val="28"/>
          <w:szCs w:val="28"/>
        </w:rPr>
        <w:t>відповідно до</w:t>
      </w:r>
      <w:r w:rsidRPr="00B61FC7">
        <w:rPr>
          <w:rFonts w:ascii="Times New Roman" w:hAnsi="Times New Roman" w:cs="Times New Roman"/>
          <w:color w:val="000000"/>
          <w:sz w:val="28"/>
          <w:szCs w:val="28"/>
        </w:rPr>
        <w:t xml:space="preserve"> як</w:t>
      </w:r>
      <w:r w:rsidR="00E7511D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B61F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A2E">
        <w:rPr>
          <w:rFonts w:ascii="Times New Roman" w:hAnsi="Times New Roman" w:cs="Times New Roman"/>
          <w:sz w:val="28"/>
          <w:szCs w:val="28"/>
        </w:rPr>
        <w:t xml:space="preserve">сукупність підприємств </w:t>
      </w:r>
      <w:r w:rsidR="00F43ACD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B61FC7">
        <w:rPr>
          <w:rFonts w:ascii="Times New Roman" w:hAnsi="Times New Roman" w:cs="Times New Roman"/>
          <w:color w:val="000000"/>
          <w:sz w:val="28"/>
          <w:szCs w:val="28"/>
        </w:rPr>
        <w:t>з кількістю працівників 250 осіб і більше обстежу</w:t>
      </w:r>
      <w:r w:rsidR="004E42D9"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Pr="00B61FC7">
        <w:rPr>
          <w:rFonts w:ascii="Times New Roman" w:hAnsi="Times New Roman" w:cs="Times New Roman"/>
          <w:color w:val="000000"/>
          <w:sz w:val="28"/>
          <w:szCs w:val="28"/>
        </w:rPr>
        <w:t xml:space="preserve">ться на суцільній основі, а сукупність підприємств із кількістю працівників від 10 до </w:t>
      </w:r>
      <w:r w:rsidR="005D7C99">
        <w:rPr>
          <w:rFonts w:ascii="Times New Roman" w:hAnsi="Times New Roman" w:cs="Times New Roman"/>
          <w:color w:val="000000"/>
          <w:sz w:val="28"/>
          <w:szCs w:val="28"/>
        </w:rPr>
        <w:t>249 осіб включно </w:t>
      </w:r>
      <w:r w:rsidRPr="00B61FC7">
        <w:rPr>
          <w:rFonts w:ascii="Times New Roman" w:hAnsi="Times New Roman" w:cs="Times New Roman"/>
          <w:color w:val="000000"/>
          <w:sz w:val="28"/>
          <w:szCs w:val="28"/>
        </w:rPr>
        <w:t xml:space="preserve">– на </w:t>
      </w:r>
      <w:r w:rsidRPr="00B61F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основі вибіркового методу за процедурою стратифікованого випадкового відбору</w:t>
      </w:r>
      <w:r w:rsidR="00574A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227D3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E628F8" w:rsidRPr="00E628F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8427B0" w:rsidRDefault="009D108A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Формування сукупності одиниць </w:t>
      </w:r>
      <w:r w:rsidR="001402C7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проведення </w:t>
      </w:r>
      <w:r w:rsidR="00E7511D">
        <w:rPr>
          <w:rFonts w:ascii="Times New Roman" w:hAnsi="Times New Roman" w:cs="Times New Roman"/>
          <w:color w:val="000000"/>
          <w:sz w:val="28"/>
          <w:szCs w:val="28"/>
        </w:rPr>
        <w:t>ДСС</w:t>
      </w:r>
      <w:r w:rsidR="00BB4907">
        <w:rPr>
          <w:rFonts w:ascii="Times New Roman" w:hAnsi="Times New Roman" w:cs="Times New Roman"/>
          <w:color w:val="000000"/>
          <w:sz w:val="28"/>
          <w:szCs w:val="28"/>
        </w:rPr>
        <w:t xml:space="preserve"> здійснюється на державному рівні один раз на чотири роки </w:t>
      </w:r>
      <w:r w:rsidR="00F43ACD" w:rsidRPr="002020BD">
        <w:rPr>
          <w:rFonts w:ascii="Times New Roman" w:hAnsi="Times New Roman" w:cs="Times New Roman"/>
          <w:color w:val="000000"/>
          <w:sz w:val="28"/>
          <w:szCs w:val="28"/>
        </w:rPr>
        <w:t>відповідно до Методологічних положень</w:t>
      </w:r>
      <w:r w:rsidR="00F43A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B4907">
        <w:rPr>
          <w:rFonts w:ascii="Times New Roman" w:hAnsi="Times New Roman" w:cs="Times New Roman"/>
          <w:color w:val="000000"/>
          <w:sz w:val="28"/>
          <w:szCs w:val="28"/>
        </w:rPr>
        <w:t>на основі дан</w:t>
      </w:r>
      <w:r w:rsidR="00F454ED">
        <w:rPr>
          <w:rFonts w:ascii="Times New Roman" w:hAnsi="Times New Roman" w:cs="Times New Roman"/>
          <w:color w:val="000000"/>
          <w:sz w:val="28"/>
          <w:szCs w:val="28"/>
        </w:rPr>
        <w:t>их Реєстру статистичних одиниць.</w:t>
      </w:r>
    </w:p>
    <w:p w:rsidR="003C6A0E" w:rsidRDefault="00C864FA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006BA">
        <w:rPr>
          <w:rFonts w:ascii="Times New Roman" w:hAnsi="Times New Roman" w:cs="Times New Roman"/>
          <w:color w:val="000000"/>
          <w:sz w:val="28"/>
          <w:szCs w:val="28"/>
        </w:rPr>
        <w:t>ісля реалізації процедур відбору здійснюється контроль якості формування вибірки</w:t>
      </w:r>
      <w:r w:rsidR="005006BA" w:rsidRPr="005006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64FA" w:rsidRPr="00C864FA" w:rsidRDefault="00C864FA" w:rsidP="00C864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84A06">
        <w:rPr>
          <w:rFonts w:ascii="Times New Roman" w:hAnsi="Times New Roman" w:cs="Times New Roman"/>
          <w:color w:val="000000"/>
          <w:sz w:val="28"/>
          <w:szCs w:val="28"/>
        </w:rPr>
        <w:t>Первинні статистичні дані надходять від респондентів спостереження до органів державної статистики у вигляді звітів. Показники у звітах визначаються на підставі даних первинного обліку</w:t>
      </w:r>
      <w:r w:rsidR="002864E5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, які використовуються також для інших </w:t>
      </w:r>
      <w:r w:rsidR="002864E5" w:rsidRPr="00184A06">
        <w:rPr>
          <w:rFonts w:ascii="Times New Roman" w:eastAsiaTheme="minorEastAsia" w:hAnsi="Times New Roman" w:cs="Times New Roman"/>
          <w:color w:val="000000"/>
          <w:sz w:val="28"/>
          <w:szCs w:val="28"/>
        </w:rPr>
        <w:t>державн</w:t>
      </w:r>
      <w:r w:rsidR="00A61423" w:rsidRPr="00184A06">
        <w:rPr>
          <w:rFonts w:ascii="Times New Roman" w:eastAsiaTheme="minorEastAsia" w:hAnsi="Times New Roman" w:cs="Times New Roman"/>
          <w:color w:val="000000"/>
          <w:sz w:val="28"/>
          <w:szCs w:val="28"/>
        </w:rPr>
        <w:t>их</w:t>
      </w:r>
      <w:r w:rsidR="002864E5" w:rsidRPr="00184A0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статистичн</w:t>
      </w:r>
      <w:r w:rsidR="00A61423" w:rsidRPr="00184A06">
        <w:rPr>
          <w:rFonts w:ascii="Times New Roman" w:eastAsiaTheme="minorEastAsia" w:hAnsi="Times New Roman" w:cs="Times New Roman"/>
          <w:color w:val="000000"/>
          <w:sz w:val="28"/>
          <w:szCs w:val="28"/>
        </w:rPr>
        <w:t>их</w:t>
      </w:r>
      <w:r w:rsidR="002864E5" w:rsidRPr="00184A0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спостережен</w:t>
      </w:r>
      <w:r w:rsidR="00A61423" w:rsidRPr="00184A06">
        <w:rPr>
          <w:rFonts w:ascii="Times New Roman" w:eastAsiaTheme="minorEastAsia" w:hAnsi="Times New Roman" w:cs="Times New Roman"/>
          <w:color w:val="000000"/>
          <w:sz w:val="28"/>
          <w:szCs w:val="28"/>
        </w:rPr>
        <w:t>ь</w:t>
      </w:r>
      <w:r w:rsidR="005227D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5227D3" w:rsidRPr="00AE305B">
        <w:rPr>
          <w:rFonts w:ascii="Times New Roman" w:eastAsiaTheme="minorEastAsia" w:hAnsi="Times New Roman" w:cs="Times New Roman"/>
          <w:sz w:val="28"/>
          <w:szCs w:val="28"/>
        </w:rPr>
        <w:t>зі статистики праці</w:t>
      </w:r>
      <w:r w:rsidRPr="00AE305B">
        <w:rPr>
          <w:rFonts w:ascii="Times New Roman" w:hAnsi="Times New Roman" w:cs="Times New Roman"/>
          <w:sz w:val="28"/>
          <w:szCs w:val="28"/>
        </w:rPr>
        <w:t xml:space="preserve">. </w:t>
      </w:r>
      <w:r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Це забезпечує можливість </w:t>
      </w:r>
      <w:r w:rsidR="00E7511D">
        <w:rPr>
          <w:rFonts w:ascii="Times New Roman" w:hAnsi="Times New Roman" w:cs="Times New Roman"/>
          <w:color w:val="000000"/>
          <w:sz w:val="28"/>
          <w:szCs w:val="28"/>
        </w:rPr>
        <w:t>здійснення контролю</w:t>
      </w:r>
      <w:r w:rsidR="00E7511D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порівняння </w:t>
      </w:r>
      <w:r w:rsidR="00E7511D">
        <w:rPr>
          <w:rFonts w:ascii="Times New Roman" w:hAnsi="Times New Roman" w:cs="Times New Roman"/>
          <w:color w:val="000000"/>
          <w:sz w:val="28"/>
          <w:szCs w:val="28"/>
        </w:rPr>
        <w:t>показників</w:t>
      </w:r>
      <w:r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1D1EB9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даними</w:t>
      </w:r>
      <w:r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інши</w:t>
      </w:r>
      <w:r w:rsidR="001D1EB9" w:rsidRPr="00184A0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спостережен</w:t>
      </w:r>
      <w:r w:rsidR="001D1EB9" w:rsidRPr="00184A0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F054ED" w:rsidRPr="00184A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24C4" w:rsidRDefault="004B24C4" w:rsidP="00C864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основі первинних даних </w:t>
      </w:r>
      <w:r w:rsidRPr="00C864FA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864FA">
        <w:rPr>
          <w:rFonts w:ascii="Times New Roman" w:hAnsi="Times New Roman" w:cs="Times New Roman"/>
          <w:color w:val="000000"/>
          <w:sz w:val="28"/>
          <w:szCs w:val="28"/>
        </w:rPr>
        <w:t xml:space="preserve"> державної статистики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розраховують оцінки показників для генеральної сукупності одиниць за допомогою статистичних ваг. </w:t>
      </w:r>
      <w:r w:rsidRPr="005006BA">
        <w:rPr>
          <w:rFonts w:ascii="Times New Roman" w:hAnsi="Times New Roman" w:cs="Times New Roman"/>
          <w:color w:val="000000"/>
          <w:sz w:val="28"/>
          <w:szCs w:val="28"/>
        </w:rPr>
        <w:t xml:space="preserve">Отримані оцінки показників дещо відрізняються від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їх </w:t>
      </w:r>
      <w:r w:rsidRPr="005006BA">
        <w:rPr>
          <w:rFonts w:ascii="Times New Roman" w:hAnsi="Times New Roman" w:cs="Times New Roman"/>
          <w:color w:val="000000"/>
          <w:sz w:val="28"/>
          <w:szCs w:val="28"/>
        </w:rPr>
        <w:t xml:space="preserve">дійсних значень. </w:t>
      </w:r>
      <w:r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Pr="005006BA">
        <w:rPr>
          <w:rFonts w:ascii="Times New Roman" w:hAnsi="Times New Roman" w:cs="Times New Roman"/>
          <w:color w:val="000000"/>
          <w:sz w:val="28"/>
          <w:szCs w:val="28"/>
        </w:rPr>
        <w:t>і відмінності називаються похибками.</w:t>
      </w:r>
    </w:p>
    <w:p w:rsidR="004B24C4" w:rsidRPr="00610A2F" w:rsidRDefault="004B24C4" w:rsidP="004B24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006BA">
        <w:rPr>
          <w:rFonts w:ascii="Times New Roman" w:hAnsi="Times New Roman" w:cs="Times New Roman"/>
          <w:color w:val="000000"/>
          <w:sz w:val="28"/>
          <w:szCs w:val="28"/>
        </w:rPr>
        <w:t>Ступінь надійності оцінки показника визначається похибками, що походять з двох основних джерел: похибки вибірки та невибіркові похибки.</w:t>
      </w:r>
    </w:p>
    <w:p w:rsidR="004B24C4" w:rsidRDefault="004B24C4" w:rsidP="004B24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Оскільки </w:t>
      </w:r>
      <w:r w:rsidR="003F0E48">
        <w:rPr>
          <w:rFonts w:ascii="Times New Roman" w:hAnsi="Times New Roman" w:cs="Times New Roman"/>
          <w:color w:val="000000"/>
          <w:sz w:val="28"/>
          <w:szCs w:val="28"/>
        </w:rPr>
        <w:t>ДСС проводиться з використанням</w:t>
      </w:r>
      <w:r w:rsidRPr="00452C96">
        <w:rPr>
          <w:rFonts w:ascii="Times New Roman" w:hAnsi="Times New Roman" w:cs="Times New Roman"/>
          <w:color w:val="000000"/>
          <w:sz w:val="28"/>
          <w:szCs w:val="28"/>
        </w:rPr>
        <w:t xml:space="preserve"> вибірков</w:t>
      </w:r>
      <w:r w:rsidR="003F0E48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452C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E48">
        <w:rPr>
          <w:rFonts w:ascii="Times New Roman" w:hAnsi="Times New Roman" w:cs="Times New Roman"/>
          <w:color w:val="000000"/>
          <w:sz w:val="28"/>
          <w:szCs w:val="28"/>
        </w:rPr>
        <w:t>методу</w:t>
      </w:r>
      <w:r w:rsidRPr="00452C96">
        <w:rPr>
          <w:rFonts w:ascii="Times New Roman" w:hAnsi="Times New Roman" w:cs="Times New Roman"/>
          <w:color w:val="000000"/>
          <w:sz w:val="28"/>
          <w:szCs w:val="28"/>
        </w:rPr>
        <w:t>, то йому властиві похибки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вибірки</w:t>
      </w:r>
      <w:r w:rsidRPr="00452C96">
        <w:rPr>
          <w:rFonts w:ascii="Times New Roman" w:hAnsi="Times New Roman" w:cs="Times New Roman"/>
          <w:color w:val="000000"/>
          <w:sz w:val="28"/>
          <w:szCs w:val="28"/>
        </w:rPr>
        <w:t>. Головним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C96">
        <w:rPr>
          <w:rFonts w:ascii="Times New Roman" w:hAnsi="Times New Roman" w:cs="Times New Roman"/>
          <w:color w:val="000000"/>
          <w:sz w:val="28"/>
          <w:szCs w:val="28"/>
        </w:rPr>
        <w:t>джерелом похибок вибірки є специфіка вибіркових обстежень, яка полягає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C96">
        <w:rPr>
          <w:rFonts w:ascii="Times New Roman" w:hAnsi="Times New Roman" w:cs="Times New Roman"/>
          <w:color w:val="000000"/>
          <w:sz w:val="28"/>
          <w:szCs w:val="28"/>
        </w:rPr>
        <w:t>обстеженні лише спеціально відібраної частини генеральної сукупності, а також власне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C96">
        <w:rPr>
          <w:rFonts w:ascii="Times New Roman" w:hAnsi="Times New Roman" w:cs="Times New Roman"/>
          <w:color w:val="000000"/>
          <w:sz w:val="28"/>
          <w:szCs w:val="28"/>
        </w:rPr>
        <w:t>дизайн вибірки.</w:t>
      </w:r>
    </w:p>
    <w:p w:rsidR="00C864FA" w:rsidRDefault="00C864FA" w:rsidP="00C864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За результатами </w:t>
      </w:r>
      <w:r w:rsidR="00A264F3" w:rsidRPr="00184A06">
        <w:rPr>
          <w:rFonts w:ascii="Times New Roman" w:hAnsi="Times New Roman" w:cs="Times New Roman"/>
          <w:color w:val="000000"/>
          <w:sz w:val="28"/>
          <w:szCs w:val="28"/>
        </w:rPr>
        <w:t>спостереження</w:t>
      </w:r>
      <w:r w:rsidR="00117E4E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для показника</w:t>
      </w:r>
      <w:r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5826" w:rsidRPr="00184A0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17E4E" w:rsidRPr="00184A06">
        <w:rPr>
          <w:rFonts w:ascii="Times New Roman" w:hAnsi="Times New Roman" w:cs="Times New Roman"/>
          <w:color w:val="000000"/>
          <w:sz w:val="28"/>
          <w:szCs w:val="28"/>
        </w:rPr>
        <w:t>середньомісячн</w:t>
      </w:r>
      <w:r w:rsidR="005A5826" w:rsidRPr="00184A06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117E4E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витрат</w:t>
      </w:r>
      <w:r w:rsidR="005A5826" w:rsidRPr="00184A0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17E4E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підприємств на робочу силу в розрахунку на одного штатного працівника</w:t>
      </w:r>
      <w:r w:rsidR="005A5826" w:rsidRPr="00184A0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17E4E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A0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42C83">
        <w:rPr>
          <w:rFonts w:ascii="Times New Roman" w:hAnsi="Times New Roman" w:cs="Times New Roman"/>
          <w:color w:val="000000"/>
          <w:sz w:val="28"/>
          <w:szCs w:val="28"/>
        </w:rPr>
        <w:t>озраховуються оцінки надійності</w:t>
      </w:r>
      <w:r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: коефіцієнт варіації, гранична </w:t>
      </w:r>
      <w:r w:rsidR="00F65B86" w:rsidRPr="00184A06">
        <w:rPr>
          <w:rFonts w:ascii="Times New Roman" w:hAnsi="Times New Roman" w:cs="Times New Roman"/>
          <w:color w:val="000000"/>
          <w:sz w:val="28"/>
          <w:szCs w:val="28"/>
        </w:rPr>
        <w:t>та стандартна похибки</w:t>
      </w:r>
      <w:r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вибірки.</w:t>
      </w:r>
      <w:r w:rsidR="009A7D2D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Вони оприлюднюються </w:t>
      </w:r>
      <w:r w:rsidR="00226E1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A7D2D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7D2D" w:rsidRPr="00184A06">
        <w:rPr>
          <w:rFonts w:ascii="Times New Roman" w:eastAsiaTheme="minorEastAsia" w:hAnsi="Times New Roman" w:cs="Times New Roman"/>
          <w:color w:val="000000"/>
          <w:sz w:val="28"/>
          <w:szCs w:val="28"/>
        </w:rPr>
        <w:t>статистичному бюлетені "Витрати на робочу силу".</w:t>
      </w:r>
    </w:p>
    <w:p w:rsidR="00951A13" w:rsidRPr="00951A13" w:rsidRDefault="00951A13" w:rsidP="00951A1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951A13">
        <w:rPr>
          <w:rFonts w:ascii="Times New Roman" w:hAnsi="Times New Roman" w:cs="Times New Roman"/>
          <w:color w:val="000000"/>
          <w:sz w:val="28"/>
          <w:szCs w:val="28"/>
        </w:rPr>
        <w:t>Для характеристики надійності оці</w:t>
      </w:r>
      <w:r w:rsidR="00FE0E92">
        <w:rPr>
          <w:rFonts w:ascii="Times New Roman" w:hAnsi="Times New Roman" w:cs="Times New Roman"/>
          <w:color w:val="000000"/>
          <w:sz w:val="28"/>
          <w:szCs w:val="28"/>
        </w:rPr>
        <w:t xml:space="preserve">нок показників використовується набір категорій, наведений </w:t>
      </w:r>
      <w:r w:rsidR="00B34AC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E0E92">
        <w:rPr>
          <w:rFonts w:ascii="Times New Roman" w:hAnsi="Times New Roman" w:cs="Times New Roman"/>
          <w:color w:val="000000"/>
          <w:sz w:val="28"/>
          <w:szCs w:val="28"/>
        </w:rPr>
        <w:t xml:space="preserve"> таблиці 2.</w:t>
      </w:r>
    </w:p>
    <w:p w:rsidR="00951A13" w:rsidRPr="00951A13" w:rsidRDefault="00951A13" w:rsidP="00397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0E92" w:rsidRDefault="00951A13" w:rsidP="00951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51A13">
        <w:rPr>
          <w:rFonts w:ascii="Times New Roman" w:hAnsi="Times New Roman" w:cs="Times New Roman"/>
          <w:color w:val="000000"/>
          <w:sz w:val="28"/>
          <w:szCs w:val="28"/>
        </w:rPr>
        <w:t xml:space="preserve">Таблиця </w:t>
      </w:r>
      <w:r w:rsidR="003A280F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951A13" w:rsidRPr="00951A13" w:rsidRDefault="00951A13" w:rsidP="00951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000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2410"/>
        <w:gridCol w:w="4819"/>
      </w:tblGrid>
      <w:tr w:rsidR="00951A13" w:rsidRPr="00951A13" w:rsidTr="00FE0E92">
        <w:trPr>
          <w:trHeight w:val="295"/>
          <w:jc w:val="center"/>
        </w:trPr>
        <w:tc>
          <w:tcPr>
            <w:tcW w:w="17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1A13" w:rsidRPr="00951A13" w:rsidRDefault="00951A13" w:rsidP="0095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1A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Категорія </w:t>
            </w:r>
          </w:p>
          <w:p w:rsidR="00951A13" w:rsidRPr="00951A13" w:rsidRDefault="00951A13" w:rsidP="0095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1A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надійності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13" w:rsidRPr="00951A13" w:rsidRDefault="00951A13" w:rsidP="0095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1A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Значення коефіцієнта варіації,</w:t>
            </w:r>
            <w:r w:rsidR="00FE0E92" w:rsidRPr="00FE0E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51A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%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51A13" w:rsidRPr="00951A13" w:rsidRDefault="00951A13" w:rsidP="0095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1A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Рівень надійності </w:t>
            </w:r>
          </w:p>
        </w:tc>
      </w:tr>
      <w:tr w:rsidR="00951A13" w:rsidRPr="00951A13" w:rsidTr="00FE0E92">
        <w:trPr>
          <w:trHeight w:val="157"/>
          <w:jc w:val="center"/>
        </w:trPr>
        <w:tc>
          <w:tcPr>
            <w:tcW w:w="17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1A13" w:rsidRPr="00951A13" w:rsidRDefault="00951A13" w:rsidP="0095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1A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13" w:rsidRPr="00951A13" w:rsidRDefault="00951A13" w:rsidP="00951A1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1A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більше 5,0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51A13" w:rsidRPr="00951A13" w:rsidRDefault="00951A13" w:rsidP="00951A1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1A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високий </w:t>
            </w:r>
          </w:p>
        </w:tc>
      </w:tr>
      <w:tr w:rsidR="00951A13" w:rsidRPr="00951A13" w:rsidTr="00FE0E92">
        <w:trPr>
          <w:trHeight w:val="157"/>
          <w:jc w:val="center"/>
        </w:trPr>
        <w:tc>
          <w:tcPr>
            <w:tcW w:w="17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1A13" w:rsidRPr="00951A13" w:rsidRDefault="00951A13" w:rsidP="0095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1A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13" w:rsidRPr="00951A13" w:rsidRDefault="00951A13" w:rsidP="00951A1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1A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від 5,1 до 10,0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51A13" w:rsidRPr="00951A13" w:rsidRDefault="00951A13" w:rsidP="00951A1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1A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достатній </w:t>
            </w:r>
          </w:p>
        </w:tc>
      </w:tr>
      <w:tr w:rsidR="00951A13" w:rsidRPr="00951A13" w:rsidTr="00FE0E92">
        <w:trPr>
          <w:trHeight w:val="157"/>
          <w:jc w:val="center"/>
        </w:trPr>
        <w:tc>
          <w:tcPr>
            <w:tcW w:w="17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1A13" w:rsidRPr="00951A13" w:rsidRDefault="00951A13" w:rsidP="0095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1A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13" w:rsidRPr="00951A13" w:rsidRDefault="00951A13" w:rsidP="00951A1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1A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від 10,1 до 15,0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51A13" w:rsidRPr="00951A13" w:rsidRDefault="00951A13" w:rsidP="00951A1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1A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задовільний </w:t>
            </w:r>
          </w:p>
        </w:tc>
      </w:tr>
      <w:tr w:rsidR="00951A13" w:rsidRPr="00951A13" w:rsidTr="00FE0E92">
        <w:trPr>
          <w:trHeight w:val="157"/>
          <w:jc w:val="center"/>
        </w:trPr>
        <w:tc>
          <w:tcPr>
            <w:tcW w:w="17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1A13" w:rsidRPr="00951A13" w:rsidRDefault="00951A13" w:rsidP="0095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1A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13" w:rsidRPr="00951A13" w:rsidRDefault="00951A13" w:rsidP="00951A1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1A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від 15,1 до 25,0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51A13" w:rsidRPr="00951A13" w:rsidRDefault="00951A13" w:rsidP="00951A1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1A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низький (придатні лише для якісного аналізу) </w:t>
            </w:r>
          </w:p>
        </w:tc>
      </w:tr>
      <w:tr w:rsidR="00951A13" w:rsidRPr="00951A13" w:rsidTr="00FE0E92">
        <w:trPr>
          <w:trHeight w:val="157"/>
          <w:jc w:val="center"/>
        </w:trPr>
        <w:tc>
          <w:tcPr>
            <w:tcW w:w="17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1A13" w:rsidRPr="00951A13" w:rsidRDefault="00951A13" w:rsidP="0095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1A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13" w:rsidRPr="00951A13" w:rsidRDefault="00951A13" w:rsidP="00951A1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1A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більше 25,0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51A13" w:rsidRPr="00951A13" w:rsidRDefault="00951A13" w:rsidP="00951A1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1A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незадовільний (малопридатні для аналізу) </w:t>
            </w:r>
          </w:p>
        </w:tc>
      </w:tr>
    </w:tbl>
    <w:p w:rsidR="00951A13" w:rsidRPr="00951A13" w:rsidRDefault="00951A13" w:rsidP="00951A1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D5310" w:rsidRDefault="008D5310" w:rsidP="00D7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D5310">
        <w:rPr>
          <w:rFonts w:ascii="Times New Roman" w:hAnsi="Times New Roman" w:cs="Times New Roman"/>
          <w:color w:val="000000"/>
          <w:sz w:val="28"/>
          <w:szCs w:val="28"/>
        </w:rPr>
        <w:t>цінки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показників </w:t>
      </w:r>
      <w:r w:rsidR="00226E17">
        <w:rPr>
          <w:rFonts w:ascii="Times New Roman" w:hAnsi="Times New Roman" w:cs="Times New Roman"/>
          <w:color w:val="000000"/>
          <w:sz w:val="28"/>
          <w:szCs w:val="28"/>
        </w:rPr>
        <w:t>ДСС</w:t>
      </w:r>
      <w:r w:rsidRPr="008D5310">
        <w:rPr>
          <w:rFonts w:ascii="Times New Roman" w:hAnsi="Times New Roman" w:cs="Times New Roman"/>
          <w:color w:val="000000"/>
          <w:sz w:val="28"/>
          <w:szCs w:val="28"/>
        </w:rPr>
        <w:t xml:space="preserve"> є достатньо надійними </w:t>
      </w:r>
      <w:r w:rsidR="005227D3" w:rsidRPr="00574A2E">
        <w:rPr>
          <w:rFonts w:ascii="Times New Roman" w:hAnsi="Times New Roman" w:cs="Times New Roman"/>
          <w:sz w:val="28"/>
          <w:szCs w:val="28"/>
        </w:rPr>
        <w:t>як для України</w:t>
      </w:r>
      <w:r w:rsidR="0005241B" w:rsidRPr="00574A2E">
        <w:rPr>
          <w:rFonts w:ascii="Times New Roman" w:hAnsi="Times New Roman" w:cs="Times New Roman"/>
          <w:sz w:val="28"/>
          <w:szCs w:val="28"/>
        </w:rPr>
        <w:t>,</w:t>
      </w:r>
      <w:r w:rsidR="005227D3" w:rsidRPr="00574A2E">
        <w:rPr>
          <w:rFonts w:ascii="Times New Roman" w:hAnsi="Times New Roman" w:cs="Times New Roman"/>
          <w:sz w:val="28"/>
          <w:szCs w:val="28"/>
        </w:rPr>
        <w:t xml:space="preserve"> так і регіону в цілому. </w:t>
      </w:r>
      <w:r w:rsidRPr="008D5310">
        <w:rPr>
          <w:rFonts w:ascii="Times New Roman" w:hAnsi="Times New Roman" w:cs="Times New Roman"/>
          <w:color w:val="000000"/>
          <w:sz w:val="28"/>
          <w:szCs w:val="28"/>
        </w:rPr>
        <w:t>Так коефіцієнт варіації для оцінки середньомісячних витрат підприємств на робочу силу в розрахунку на одного штатного працівника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2014 рік</w:t>
      </w:r>
      <w:r w:rsidRPr="008D5310">
        <w:rPr>
          <w:rFonts w:ascii="Times New Roman" w:hAnsi="Times New Roman" w:cs="Times New Roman"/>
          <w:color w:val="000000"/>
          <w:sz w:val="28"/>
          <w:szCs w:val="28"/>
        </w:rPr>
        <w:t xml:space="preserve"> для рівня України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становив</w:t>
      </w:r>
      <w:r w:rsidRPr="008D5310">
        <w:rPr>
          <w:rFonts w:ascii="Times New Roman" w:hAnsi="Times New Roman" w:cs="Times New Roman"/>
          <w:color w:val="000000"/>
          <w:sz w:val="28"/>
          <w:szCs w:val="28"/>
        </w:rPr>
        <w:t xml:space="preserve"> 0,7%</w:t>
      </w:r>
      <w:r>
        <w:rPr>
          <w:rFonts w:ascii="Times New Roman" w:hAnsi="Times New Roman" w:cs="Times New Roman"/>
          <w:color w:val="000000"/>
          <w:sz w:val="28"/>
          <w:szCs w:val="28"/>
        </w:rPr>
        <w:t>, що відповідає категорії</w:t>
      </w:r>
      <w:r w:rsidRPr="008D5310">
        <w:rPr>
          <w:rFonts w:ascii="Times New Roman" w:hAnsi="Times New Roman" w:cs="Times New Roman"/>
          <w:color w:val="000000"/>
          <w:sz w:val="28"/>
          <w:szCs w:val="28"/>
        </w:rPr>
        <w:t xml:space="preserve"> надійності </w:t>
      </w:r>
      <w:r>
        <w:rPr>
          <w:rFonts w:ascii="Times New Roman" w:hAnsi="Times New Roman" w:cs="Times New Roman"/>
          <w:color w:val="000000"/>
          <w:sz w:val="28"/>
          <w:szCs w:val="28"/>
        </w:rPr>
        <w:t>"А"</w:t>
      </w:r>
      <w:r w:rsidRPr="008D5310">
        <w:rPr>
          <w:rFonts w:ascii="Times New Roman" w:hAnsi="Times New Roman" w:cs="Times New Roman"/>
          <w:color w:val="000000"/>
          <w:sz w:val="28"/>
          <w:szCs w:val="28"/>
        </w:rPr>
        <w:t xml:space="preserve">. Для </w:t>
      </w:r>
      <w:r w:rsidRPr="008D53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більшості оцінок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цього </w:t>
      </w:r>
      <w:r w:rsidRPr="008D5310">
        <w:rPr>
          <w:rFonts w:ascii="Times New Roman" w:hAnsi="Times New Roman" w:cs="Times New Roman"/>
          <w:color w:val="000000"/>
          <w:sz w:val="28"/>
          <w:szCs w:val="28"/>
        </w:rPr>
        <w:t>показника за видами економічної діяльності, регіонами та групами підприємств за їхнім розміром коефіцієнти варіації не перевищу</w:t>
      </w:r>
      <w:r>
        <w:rPr>
          <w:rFonts w:ascii="Times New Roman" w:hAnsi="Times New Roman" w:cs="Times New Roman"/>
          <w:color w:val="000000"/>
          <w:sz w:val="28"/>
          <w:szCs w:val="28"/>
        </w:rPr>
        <w:t>вали 5</w:t>
      </w:r>
      <w:r w:rsidRPr="008D5310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7A3ADC" w:rsidRDefault="007A3ADC" w:rsidP="00D7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A3ADC">
        <w:rPr>
          <w:rFonts w:ascii="Times New Roman" w:hAnsi="Times New Roman" w:cs="Times New Roman"/>
          <w:color w:val="000000"/>
          <w:sz w:val="28"/>
          <w:szCs w:val="28"/>
        </w:rPr>
        <w:t xml:space="preserve">Через великий </w:t>
      </w:r>
      <w:r>
        <w:rPr>
          <w:rFonts w:ascii="Times New Roman" w:hAnsi="Times New Roman" w:cs="Times New Roman"/>
          <w:color w:val="000000"/>
          <w:sz w:val="28"/>
          <w:szCs w:val="28"/>
        </w:rPr>
        <w:t>розмах значень показників у вибірковій сукупності</w:t>
      </w:r>
      <w:r w:rsidRPr="007A3ADC">
        <w:rPr>
          <w:rFonts w:ascii="Times New Roman" w:hAnsi="Times New Roman" w:cs="Times New Roman"/>
          <w:color w:val="000000"/>
          <w:sz w:val="28"/>
          <w:szCs w:val="28"/>
        </w:rPr>
        <w:t xml:space="preserve"> та відповідно низьку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3ADC">
        <w:rPr>
          <w:rFonts w:ascii="Times New Roman" w:hAnsi="Times New Roman" w:cs="Times New Roman"/>
          <w:color w:val="000000"/>
          <w:sz w:val="28"/>
          <w:szCs w:val="28"/>
        </w:rPr>
        <w:t>надійність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оцінок</w:t>
      </w:r>
      <w:r w:rsidRPr="007A3ADC">
        <w:rPr>
          <w:rFonts w:ascii="Times New Roman" w:hAnsi="Times New Roman" w:cs="Times New Roman"/>
          <w:color w:val="000000"/>
          <w:sz w:val="28"/>
          <w:szCs w:val="28"/>
        </w:rPr>
        <w:t xml:space="preserve"> показник</w:t>
      </w:r>
      <w:r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Pr="007A3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генеральної сукупності результати </w:t>
      </w:r>
      <w:r w:rsidR="00226E17">
        <w:rPr>
          <w:rFonts w:ascii="Times New Roman" w:hAnsi="Times New Roman" w:cs="Times New Roman"/>
          <w:color w:val="000000"/>
          <w:sz w:val="28"/>
          <w:szCs w:val="28"/>
        </w:rPr>
        <w:t>спостереження</w:t>
      </w:r>
      <w:r w:rsidRPr="007A3ADC">
        <w:rPr>
          <w:rFonts w:ascii="Times New Roman" w:hAnsi="Times New Roman" w:cs="Times New Roman"/>
          <w:color w:val="000000"/>
          <w:sz w:val="28"/>
          <w:szCs w:val="28"/>
        </w:rPr>
        <w:t xml:space="preserve"> не розробляються в розрізі районів та міст обласного значення.</w:t>
      </w:r>
    </w:p>
    <w:p w:rsidR="00415567" w:rsidRDefault="002637CE" w:rsidP="00D7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37CE">
        <w:rPr>
          <w:rFonts w:ascii="Times New Roman" w:hAnsi="Times New Roman" w:cs="Times New Roman"/>
          <w:color w:val="000000"/>
          <w:sz w:val="28"/>
          <w:szCs w:val="28"/>
        </w:rPr>
        <w:t xml:space="preserve">Однією із найсуттєвіших причин виникнення </w:t>
      </w:r>
      <w:r w:rsidR="00ED679F" w:rsidRPr="00452C96">
        <w:rPr>
          <w:rFonts w:ascii="Times New Roman" w:hAnsi="Times New Roman" w:cs="Times New Roman"/>
          <w:color w:val="000000"/>
          <w:sz w:val="28"/>
          <w:szCs w:val="28"/>
        </w:rPr>
        <w:t>невибіркових похибок</w:t>
      </w:r>
      <w:r w:rsidRPr="002637CE">
        <w:rPr>
          <w:rFonts w:ascii="Times New Roman" w:hAnsi="Times New Roman" w:cs="Times New Roman"/>
          <w:color w:val="000000"/>
          <w:sz w:val="28"/>
          <w:szCs w:val="28"/>
        </w:rPr>
        <w:t xml:space="preserve"> є відсутність або неповнота відповідей респондентів.</w:t>
      </w:r>
    </w:p>
    <w:p w:rsidR="001641E5" w:rsidRDefault="0067478E" w:rsidP="001641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84A0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641E5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79E5">
        <w:rPr>
          <w:rFonts w:ascii="Times New Roman" w:hAnsi="Times New Roman" w:cs="Times New Roman"/>
          <w:color w:val="000000"/>
          <w:sz w:val="28"/>
          <w:szCs w:val="28"/>
        </w:rPr>
        <w:t>ДСС</w:t>
      </w:r>
      <w:r w:rsidR="001641E5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не фіксуються</w:t>
      </w:r>
      <w:r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відмови респондентів заповнювати окремі запитання форми звітності</w:t>
      </w:r>
      <w:r w:rsidR="001641E5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. Рівень повних </w:t>
      </w:r>
      <w:r w:rsidR="005124A2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1641E5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відповідей у </w:t>
      </w:r>
      <w:r w:rsidRPr="00184A06">
        <w:rPr>
          <w:rFonts w:ascii="Times New Roman" w:hAnsi="Times New Roman" w:cs="Times New Roman"/>
          <w:color w:val="000000"/>
          <w:sz w:val="28"/>
          <w:szCs w:val="28"/>
        </w:rPr>
        <w:t>цілому</w:t>
      </w:r>
      <w:r w:rsidR="001641E5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по Україні</w:t>
      </w:r>
      <w:r w:rsidR="009A21B5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за 2014 рік</w:t>
      </w:r>
      <w:r w:rsidR="001641E5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становив </w:t>
      </w:r>
      <w:r w:rsidR="00EA0F6F" w:rsidRPr="00184A06">
        <w:rPr>
          <w:rFonts w:ascii="Times New Roman" w:hAnsi="Times New Roman" w:cs="Times New Roman"/>
          <w:color w:val="000000"/>
          <w:sz w:val="28"/>
          <w:szCs w:val="28"/>
        </w:rPr>
        <w:t>13,9%</w:t>
      </w:r>
      <w:r w:rsidR="001641E5" w:rsidRPr="00184A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41E5" w:rsidRPr="005227D3" w:rsidRDefault="001641E5" w:rsidP="001641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1641E5">
        <w:rPr>
          <w:rFonts w:ascii="Times New Roman" w:hAnsi="Times New Roman" w:cs="Times New Roman"/>
          <w:color w:val="000000"/>
          <w:sz w:val="28"/>
          <w:szCs w:val="28"/>
        </w:rPr>
        <w:t>Най</w:t>
      </w:r>
      <w:r w:rsidR="00291913">
        <w:rPr>
          <w:rFonts w:ascii="Times New Roman" w:hAnsi="Times New Roman" w:cs="Times New Roman"/>
          <w:color w:val="000000"/>
          <w:sz w:val="28"/>
          <w:szCs w:val="28"/>
        </w:rPr>
        <w:t>менш</w:t>
      </w:r>
      <w:r w:rsidRPr="001641E5">
        <w:rPr>
          <w:rFonts w:ascii="Times New Roman" w:hAnsi="Times New Roman" w:cs="Times New Roman"/>
          <w:color w:val="000000"/>
          <w:sz w:val="28"/>
          <w:szCs w:val="28"/>
        </w:rPr>
        <w:t xml:space="preserve">ий рівень </w:t>
      </w:r>
      <w:r w:rsidR="00291913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1641E5">
        <w:rPr>
          <w:rFonts w:ascii="Times New Roman" w:hAnsi="Times New Roman" w:cs="Times New Roman"/>
          <w:color w:val="000000"/>
          <w:sz w:val="28"/>
          <w:szCs w:val="28"/>
        </w:rPr>
        <w:t>відповідей серед регіонів спостерігався в Івано-Франківській (</w:t>
      </w:r>
      <w:r w:rsidR="0029191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641E5">
        <w:rPr>
          <w:rFonts w:ascii="Times New Roman" w:hAnsi="Times New Roman" w:cs="Times New Roman"/>
          <w:color w:val="000000"/>
          <w:sz w:val="28"/>
          <w:szCs w:val="28"/>
        </w:rPr>
        <w:t>,0%), Тернопільській (</w:t>
      </w:r>
      <w:r w:rsidR="0029191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641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9191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641E5">
        <w:rPr>
          <w:rFonts w:ascii="Times New Roman" w:hAnsi="Times New Roman" w:cs="Times New Roman"/>
          <w:color w:val="000000"/>
          <w:sz w:val="28"/>
          <w:szCs w:val="28"/>
        </w:rPr>
        <w:t>%) та Вінницькій (</w:t>
      </w:r>
      <w:r w:rsidR="0029191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13A4A">
        <w:rPr>
          <w:rFonts w:ascii="Times New Roman" w:hAnsi="Times New Roman" w:cs="Times New Roman"/>
          <w:color w:val="000000"/>
          <w:sz w:val="28"/>
          <w:szCs w:val="28"/>
        </w:rPr>
        <w:t>,5%) областях.</w:t>
      </w:r>
      <w:r w:rsidRPr="00164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A4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641E5">
        <w:rPr>
          <w:rFonts w:ascii="Times New Roman" w:hAnsi="Times New Roman" w:cs="Times New Roman"/>
          <w:color w:val="000000"/>
          <w:sz w:val="28"/>
          <w:szCs w:val="28"/>
        </w:rPr>
        <w:t>ай</w:t>
      </w:r>
      <w:r w:rsidR="00291913">
        <w:rPr>
          <w:rFonts w:ascii="Times New Roman" w:hAnsi="Times New Roman" w:cs="Times New Roman"/>
          <w:color w:val="000000"/>
          <w:sz w:val="28"/>
          <w:szCs w:val="28"/>
        </w:rPr>
        <w:t>біль</w:t>
      </w:r>
      <w:r w:rsidRPr="001641E5">
        <w:rPr>
          <w:rFonts w:ascii="Times New Roman" w:hAnsi="Times New Roman" w:cs="Times New Roman"/>
          <w:color w:val="000000"/>
          <w:sz w:val="28"/>
          <w:szCs w:val="28"/>
        </w:rPr>
        <w:t xml:space="preserve">ший </w:t>
      </w:r>
      <w:r w:rsidR="00713A4A" w:rsidRPr="001641E5">
        <w:rPr>
          <w:rFonts w:ascii="Times New Roman" w:hAnsi="Times New Roman" w:cs="Times New Roman"/>
          <w:color w:val="000000"/>
          <w:sz w:val="28"/>
          <w:szCs w:val="28"/>
        </w:rPr>
        <w:t xml:space="preserve">рівень </w:t>
      </w:r>
      <w:r w:rsidR="00713A4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713A4A" w:rsidRPr="001641E5">
        <w:rPr>
          <w:rFonts w:ascii="Times New Roman" w:hAnsi="Times New Roman" w:cs="Times New Roman"/>
          <w:color w:val="000000"/>
          <w:sz w:val="28"/>
          <w:szCs w:val="28"/>
        </w:rPr>
        <w:t>відповідей</w:t>
      </w:r>
      <w:r w:rsidR="00713A4A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713A4A" w:rsidRPr="00164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1E5">
        <w:rPr>
          <w:rFonts w:ascii="Times New Roman" w:hAnsi="Times New Roman" w:cs="Times New Roman"/>
          <w:color w:val="000000"/>
          <w:sz w:val="28"/>
          <w:szCs w:val="28"/>
        </w:rPr>
        <w:t>у Луганській (</w:t>
      </w:r>
      <w:r w:rsidR="00291913">
        <w:rPr>
          <w:rFonts w:ascii="Times New Roman" w:hAnsi="Times New Roman" w:cs="Times New Roman"/>
          <w:color w:val="000000"/>
          <w:sz w:val="28"/>
          <w:szCs w:val="28"/>
        </w:rPr>
        <w:t>79</w:t>
      </w:r>
      <w:r w:rsidRPr="001641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9191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641E5">
        <w:rPr>
          <w:rFonts w:ascii="Times New Roman" w:hAnsi="Times New Roman" w:cs="Times New Roman"/>
          <w:color w:val="000000"/>
          <w:sz w:val="28"/>
          <w:szCs w:val="28"/>
        </w:rPr>
        <w:t>%) та Донецькій (</w:t>
      </w:r>
      <w:r w:rsidR="00291913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Pr="001641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9191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641E5">
        <w:rPr>
          <w:rFonts w:ascii="Times New Roman" w:hAnsi="Times New Roman" w:cs="Times New Roman"/>
          <w:color w:val="000000"/>
          <w:sz w:val="28"/>
          <w:szCs w:val="28"/>
        </w:rPr>
        <w:t xml:space="preserve">%) областях </w:t>
      </w:r>
      <w:r w:rsidRPr="00713A4A">
        <w:rPr>
          <w:rFonts w:ascii="Times New Roman" w:hAnsi="Times New Roman" w:cs="Times New Roman"/>
          <w:sz w:val="28"/>
          <w:szCs w:val="28"/>
        </w:rPr>
        <w:t>внаслідок перебування більшості підприємств на території</w:t>
      </w:r>
      <w:r w:rsidR="00A979E5">
        <w:rPr>
          <w:rFonts w:ascii="Times New Roman" w:hAnsi="Times New Roman" w:cs="Times New Roman"/>
          <w:sz w:val="28"/>
          <w:szCs w:val="28"/>
        </w:rPr>
        <w:t>,</w:t>
      </w:r>
      <w:r w:rsidRPr="00713A4A">
        <w:rPr>
          <w:rFonts w:ascii="Times New Roman" w:hAnsi="Times New Roman" w:cs="Times New Roman"/>
          <w:sz w:val="28"/>
          <w:szCs w:val="28"/>
        </w:rPr>
        <w:t xml:space="preserve"> тимчасово не підконтрольній органам державної влади України.</w:t>
      </w:r>
    </w:p>
    <w:p w:rsidR="001641E5" w:rsidRPr="001641E5" w:rsidRDefault="001641E5" w:rsidP="001641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641E5">
        <w:rPr>
          <w:rFonts w:ascii="Times New Roman" w:hAnsi="Times New Roman" w:cs="Times New Roman"/>
          <w:color w:val="000000"/>
          <w:sz w:val="28"/>
          <w:szCs w:val="28"/>
        </w:rPr>
        <w:t xml:space="preserve">За видами економічної діяльності рівень </w:t>
      </w:r>
      <w:r w:rsidR="00291913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1641E5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відповідей коливався від </w:t>
      </w:r>
      <w:r w:rsidR="0029191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91913" w:rsidRPr="001641E5">
        <w:rPr>
          <w:rFonts w:ascii="Times New Roman" w:hAnsi="Times New Roman" w:cs="Times New Roman"/>
          <w:color w:val="000000"/>
          <w:sz w:val="28"/>
          <w:szCs w:val="28"/>
        </w:rPr>
        <w:t xml:space="preserve">,5% для установ освіти, мистецтва, спорту, розваг та відпочинку до </w:t>
      </w:r>
      <w:r w:rsidR="00291913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1641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9191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641E5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Pr="00CE7F7A">
        <w:rPr>
          <w:rFonts w:ascii="Times New Roman" w:hAnsi="Times New Roman" w:cs="Times New Roman"/>
          <w:sz w:val="28"/>
          <w:szCs w:val="28"/>
        </w:rPr>
        <w:t xml:space="preserve">для підприємств </w:t>
      </w:r>
      <w:r w:rsidRPr="001641E5">
        <w:rPr>
          <w:rFonts w:ascii="Times New Roman" w:hAnsi="Times New Roman" w:cs="Times New Roman"/>
          <w:color w:val="000000"/>
          <w:sz w:val="28"/>
          <w:szCs w:val="28"/>
        </w:rPr>
        <w:t>добувної промисловості.</w:t>
      </w:r>
    </w:p>
    <w:p w:rsidR="002637CE" w:rsidRDefault="001641E5" w:rsidP="001641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641E5">
        <w:rPr>
          <w:rFonts w:ascii="Times New Roman" w:hAnsi="Times New Roman" w:cs="Times New Roman"/>
          <w:color w:val="000000"/>
          <w:sz w:val="28"/>
          <w:szCs w:val="28"/>
        </w:rPr>
        <w:t xml:space="preserve">Слід зазначити, що з 2958 випадків неотримання інформації від респондентів (13,9% відібраних для обстеження) лише 82 обумовлені відмовами від звітування, решта випадків неподання звітності пов’язані </w:t>
      </w:r>
      <w:r>
        <w:rPr>
          <w:rFonts w:ascii="Times New Roman" w:hAnsi="Times New Roman" w:cs="Times New Roman"/>
          <w:color w:val="000000"/>
          <w:sz w:val="28"/>
          <w:szCs w:val="28"/>
        </w:rPr>
        <w:t>з іншими об’єктивними причинами</w:t>
      </w:r>
      <w:r w:rsidR="005125B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A3F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3F77" w:rsidRPr="001A3F77">
        <w:rPr>
          <w:rFonts w:ascii="Times New Roman" w:hAnsi="Times New Roman" w:cs="Times New Roman"/>
          <w:color w:val="000000"/>
          <w:sz w:val="28"/>
          <w:szCs w:val="28"/>
        </w:rPr>
        <w:t>наприклад, демографічними перетвореннями, припиненням</w:t>
      </w:r>
      <w:r w:rsidR="007136F4">
        <w:rPr>
          <w:rFonts w:ascii="Times New Roman" w:hAnsi="Times New Roman" w:cs="Times New Roman"/>
          <w:color w:val="000000"/>
          <w:sz w:val="28"/>
          <w:szCs w:val="28"/>
        </w:rPr>
        <w:t xml:space="preserve"> діяльності</w:t>
      </w:r>
      <w:r w:rsidR="001A3F77" w:rsidRPr="001A3F77">
        <w:rPr>
          <w:rFonts w:ascii="Times New Roman" w:hAnsi="Times New Roman" w:cs="Times New Roman"/>
          <w:color w:val="000000"/>
          <w:sz w:val="28"/>
          <w:szCs w:val="28"/>
        </w:rPr>
        <w:t xml:space="preserve"> підприємств, їх банкрутством</w:t>
      </w:r>
      <w:r w:rsidRPr="001641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06BA" w:rsidRPr="007E7BEC" w:rsidRDefault="005006BA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52C96">
        <w:rPr>
          <w:rFonts w:ascii="Times New Roman" w:hAnsi="Times New Roman" w:cs="Times New Roman"/>
          <w:color w:val="000000"/>
          <w:sz w:val="28"/>
          <w:szCs w:val="28"/>
        </w:rPr>
        <w:t>Для підвищення рівня надійності та зменшення можливого негативного впливу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C96">
        <w:rPr>
          <w:rFonts w:ascii="Times New Roman" w:hAnsi="Times New Roman" w:cs="Times New Roman"/>
          <w:color w:val="000000"/>
          <w:sz w:val="28"/>
          <w:szCs w:val="28"/>
        </w:rPr>
        <w:t xml:space="preserve">окремих джерел похибок </w:t>
      </w:r>
      <w:r w:rsidR="00AB2A2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52C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79E5">
        <w:rPr>
          <w:rFonts w:ascii="Times New Roman" w:hAnsi="Times New Roman" w:cs="Times New Roman"/>
          <w:color w:val="000000"/>
          <w:sz w:val="28"/>
          <w:szCs w:val="28"/>
        </w:rPr>
        <w:t>ДСС</w:t>
      </w:r>
      <w:r w:rsidRPr="00452C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79E5">
        <w:rPr>
          <w:rFonts w:ascii="Times New Roman" w:hAnsi="Times New Roman" w:cs="Times New Roman"/>
          <w:color w:val="000000"/>
          <w:sz w:val="28"/>
          <w:szCs w:val="28"/>
        </w:rPr>
        <w:t>забезпечується</w:t>
      </w:r>
      <w:r w:rsidRPr="00452C96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якості усіх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2A22">
        <w:rPr>
          <w:rFonts w:ascii="Times New Roman" w:hAnsi="Times New Roman" w:cs="Times New Roman"/>
          <w:color w:val="000000"/>
          <w:sz w:val="28"/>
          <w:szCs w:val="28"/>
        </w:rPr>
        <w:t>етапів обробки даних і</w:t>
      </w:r>
      <w:r w:rsidRPr="00452C96">
        <w:rPr>
          <w:rFonts w:ascii="Times New Roman" w:hAnsi="Times New Roman" w:cs="Times New Roman"/>
          <w:color w:val="000000"/>
          <w:sz w:val="28"/>
          <w:szCs w:val="28"/>
        </w:rPr>
        <w:t xml:space="preserve"> коригування статистичних ваг для зменшення впливу відмов респондентів від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2A22">
        <w:rPr>
          <w:rFonts w:ascii="Times New Roman" w:hAnsi="Times New Roman" w:cs="Times New Roman"/>
          <w:color w:val="000000"/>
          <w:sz w:val="28"/>
          <w:szCs w:val="28"/>
        </w:rPr>
        <w:t>обстеження</w:t>
      </w:r>
      <w:r w:rsidRPr="007E7B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2EB3" w:rsidRPr="00D07FA2" w:rsidRDefault="00A47C0C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47C0C">
        <w:rPr>
          <w:rFonts w:ascii="Times New Roman" w:hAnsi="Times New Roman" w:cs="Times New Roman"/>
          <w:color w:val="000000"/>
          <w:sz w:val="28"/>
          <w:szCs w:val="28"/>
        </w:rPr>
        <w:t xml:space="preserve">Після обов’язкового контролю первинні дані за необхідності </w:t>
      </w:r>
      <w:r w:rsidR="007136F4">
        <w:rPr>
          <w:rFonts w:ascii="Times New Roman" w:hAnsi="Times New Roman" w:cs="Times New Roman"/>
          <w:color w:val="000000"/>
          <w:sz w:val="28"/>
          <w:szCs w:val="28"/>
        </w:rPr>
        <w:t>піддають процедурі</w:t>
      </w:r>
      <w:r w:rsidRPr="00A47C0C">
        <w:rPr>
          <w:rFonts w:ascii="Times New Roman" w:hAnsi="Times New Roman" w:cs="Times New Roman"/>
          <w:color w:val="000000"/>
          <w:sz w:val="28"/>
          <w:szCs w:val="28"/>
        </w:rPr>
        <w:t xml:space="preserve"> редагуванн</w:t>
      </w:r>
      <w:r w:rsidR="007136F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47C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2EB3" w:rsidRDefault="00A47C0C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 імпутації не застосовуються.</w:t>
      </w:r>
    </w:p>
    <w:p w:rsidR="00A47C0C" w:rsidRDefault="00A47C0C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Сезонні коригування не здійснюються.</w:t>
      </w:r>
    </w:p>
    <w:p w:rsidR="00525F68" w:rsidRPr="005B458A" w:rsidRDefault="00525F68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E4076" w:rsidRDefault="00BE4076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2.3</w:t>
      </w:r>
      <w:r w:rsidRPr="007B358E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Своєчасність та пунктуальність</w:t>
      </w:r>
    </w:p>
    <w:p w:rsidR="00A42EB3" w:rsidRDefault="00A42EB3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43CEE" w:rsidRPr="00184A06" w:rsidRDefault="00E43CEE" w:rsidP="00E43C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84A06">
        <w:rPr>
          <w:rFonts w:ascii="Times New Roman" w:hAnsi="Times New Roman" w:cs="Times New Roman"/>
          <w:i/>
          <w:color w:val="000000"/>
          <w:sz w:val="28"/>
          <w:szCs w:val="28"/>
        </w:rPr>
        <w:t>Своєчасність – це період часу між подією або явищем, що описують статистичні дані, та публікацією цих статистичних даних.</w:t>
      </w:r>
    </w:p>
    <w:p w:rsidR="00666FF3" w:rsidRDefault="00E43CEE" w:rsidP="00E43C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84A06">
        <w:rPr>
          <w:rFonts w:ascii="Times New Roman" w:hAnsi="Times New Roman" w:cs="Times New Roman"/>
          <w:i/>
          <w:color w:val="000000"/>
          <w:sz w:val="28"/>
          <w:szCs w:val="28"/>
        </w:rPr>
        <w:t>Пунктуальність – це період часу між фактичною датою публікації даних та плановою датою, яка визначена в офіційному календарі публікації.</w:t>
      </w:r>
    </w:p>
    <w:p w:rsidR="00DD56FA" w:rsidRDefault="00DD56FA" w:rsidP="00DD56F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F4839" w:rsidRDefault="008F4839" w:rsidP="00DD56F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8F4839">
        <w:rPr>
          <w:rFonts w:ascii="Times New Roman" w:hAnsi="Times New Roman" w:cs="Times New Roman"/>
          <w:color w:val="000000"/>
          <w:sz w:val="28"/>
          <w:szCs w:val="28"/>
        </w:rPr>
        <w:t xml:space="preserve">Статистична інформація за результатами </w:t>
      </w:r>
      <w:r w:rsidR="00B63330" w:rsidRPr="00184A06">
        <w:rPr>
          <w:rFonts w:ascii="Times New Roman" w:hAnsi="Times New Roman" w:cs="Times New Roman"/>
          <w:color w:val="000000"/>
          <w:sz w:val="28"/>
          <w:szCs w:val="28"/>
        </w:rPr>
        <w:t>спостереження</w:t>
      </w:r>
      <w:r w:rsidRPr="008F4839"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 w:rsidR="000177D5">
        <w:rPr>
          <w:rFonts w:ascii="Times New Roman" w:hAnsi="Times New Roman" w:cs="Times New Roman"/>
          <w:color w:val="000000"/>
          <w:sz w:val="28"/>
          <w:szCs w:val="28"/>
        </w:rPr>
        <w:t>роблю</w:t>
      </w:r>
      <w:r w:rsidRPr="008F4839">
        <w:rPr>
          <w:rFonts w:ascii="Times New Roman" w:hAnsi="Times New Roman" w:cs="Times New Roman"/>
          <w:color w:val="000000"/>
          <w:sz w:val="28"/>
          <w:szCs w:val="28"/>
        </w:rPr>
        <w:t>ється та оприлюднюється згідно з планом держа</w:t>
      </w:r>
      <w:r w:rsidR="00E641CF">
        <w:rPr>
          <w:rFonts w:ascii="Times New Roman" w:hAnsi="Times New Roman" w:cs="Times New Roman"/>
          <w:color w:val="000000"/>
          <w:sz w:val="28"/>
          <w:szCs w:val="28"/>
        </w:rPr>
        <w:t>вних статистичних спостережень.</w:t>
      </w:r>
      <w:r w:rsidRPr="008F4839">
        <w:rPr>
          <w:rFonts w:ascii="Times New Roman" w:hAnsi="Times New Roman" w:cs="Times New Roman"/>
          <w:color w:val="000000"/>
          <w:sz w:val="28"/>
          <w:szCs w:val="28"/>
        </w:rPr>
        <w:t xml:space="preserve"> Для зручності користувачів на веб-сайті розміщено Каталог</w:t>
      </w:r>
      <w:r w:rsidR="00CE4702">
        <w:rPr>
          <w:rFonts w:ascii="Times New Roman" w:hAnsi="Times New Roman" w:cs="Times New Roman"/>
          <w:color w:val="000000"/>
          <w:sz w:val="28"/>
          <w:szCs w:val="28"/>
        </w:rPr>
        <w:t xml:space="preserve"> офіційних</w:t>
      </w:r>
      <w:r w:rsidRPr="008F4839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статистичних </w:t>
      </w:r>
      <w:r w:rsidR="00CE47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публікацій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6551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http://</w:t>
      </w:r>
      <w:r w:rsidRPr="00437002">
        <w:rPr>
          <w:rFonts w:ascii="Times New Roman" w:hAnsi="Times New Roman" w:cs="Times New Roman"/>
          <w:sz w:val="28"/>
          <w:szCs w:val="28"/>
        </w:rPr>
        <w:t>ukrstat.gov.ua/</w:t>
      </w:r>
      <w:r w:rsidR="00CE4702">
        <w:rPr>
          <w:rFonts w:ascii="Times New Roman" w:hAnsi="Times New Roman" w:cs="Times New Roman"/>
          <w:sz w:val="28"/>
          <w:szCs w:val="28"/>
        </w:rPr>
        <w:t xml:space="preserve"> </w:t>
      </w:r>
      <w:r w:rsidRPr="00437002">
        <w:rPr>
          <w:rFonts w:ascii="Times New Roman" w:hAnsi="Times New Roman" w:cs="Times New Roman"/>
          <w:sz w:val="28"/>
          <w:szCs w:val="28"/>
        </w:rPr>
        <w:t>druk/publicat/kat_u/2012/12_2012/cat_16.zip</w:t>
      </w:r>
      <w:r w:rsidRPr="00D76551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8F4839">
        <w:rPr>
          <w:rFonts w:ascii="Times New Roman" w:hAnsi="Times New Roman" w:cs="Times New Roman"/>
          <w:color w:val="000000"/>
          <w:sz w:val="28"/>
          <w:szCs w:val="28"/>
        </w:rPr>
        <w:t xml:space="preserve"> у якому наведено перелік і терміни підготовки статистичних видань, зокрема за результатами </w:t>
      </w:r>
      <w:r w:rsidR="001C0F54">
        <w:rPr>
          <w:rFonts w:ascii="Times New Roman" w:hAnsi="Times New Roman" w:cs="Times New Roman"/>
          <w:color w:val="000000"/>
          <w:sz w:val="28"/>
          <w:szCs w:val="28"/>
        </w:rPr>
        <w:t>ДСС</w:t>
      </w:r>
      <w:r w:rsidRPr="008F483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</w:t>
      </w:r>
      <w:r w:rsidR="0067489B" w:rsidRPr="0067489B">
        <w:rPr>
          <w:rFonts w:ascii="Times New Roman" w:hAnsi="Times New Roman" w:cs="Times New Roman"/>
          <w:color w:val="000000"/>
          <w:sz w:val="28"/>
          <w:szCs w:val="28"/>
        </w:rPr>
        <w:t xml:space="preserve">Календар оприлюднення </w:t>
      </w:r>
      <w:r w:rsidR="0067489B">
        <w:rPr>
          <w:rFonts w:ascii="Times New Roman" w:hAnsi="Times New Roman" w:cs="Times New Roman"/>
          <w:color w:val="000000"/>
          <w:sz w:val="28"/>
          <w:szCs w:val="28"/>
        </w:rPr>
        <w:t>публікацій</w:t>
      </w:r>
      <w:r w:rsidR="0067489B" w:rsidRPr="0067489B">
        <w:rPr>
          <w:rFonts w:ascii="Times New Roman" w:hAnsi="Times New Roman" w:cs="Times New Roman"/>
          <w:color w:val="000000"/>
          <w:sz w:val="28"/>
          <w:szCs w:val="28"/>
        </w:rPr>
        <w:t xml:space="preserve"> Держстату</w:t>
      </w:r>
      <w:r w:rsidRPr="008F4839">
        <w:rPr>
          <w:rFonts w:ascii="Times New Roman" w:hAnsi="Times New Roman" w:cs="Times New Roman"/>
          <w:color w:val="000000"/>
          <w:sz w:val="28"/>
          <w:szCs w:val="28"/>
        </w:rPr>
        <w:t xml:space="preserve">, у якому зазначені терміни розміщення </w:t>
      </w:r>
      <w:r w:rsidR="00E641CF" w:rsidRPr="00E641CF">
        <w:rPr>
          <w:rFonts w:ascii="Times New Roman" w:hAnsi="Times New Roman" w:cs="Times New Roman"/>
          <w:sz w:val="28"/>
          <w:szCs w:val="28"/>
        </w:rPr>
        <w:t xml:space="preserve">на веб-сайті </w:t>
      </w:r>
      <w:r w:rsidRPr="008F4839">
        <w:rPr>
          <w:rFonts w:ascii="Times New Roman" w:hAnsi="Times New Roman" w:cs="Times New Roman"/>
          <w:color w:val="000000"/>
          <w:sz w:val="28"/>
          <w:szCs w:val="28"/>
        </w:rPr>
        <w:t xml:space="preserve">основних результатів </w:t>
      </w:r>
      <w:r w:rsidR="001C0F54" w:rsidRPr="00184A06">
        <w:rPr>
          <w:rFonts w:ascii="Times New Roman" w:hAnsi="Times New Roman" w:cs="Times New Roman"/>
          <w:color w:val="000000"/>
          <w:sz w:val="28"/>
          <w:szCs w:val="28"/>
        </w:rPr>
        <w:t>спостереження</w:t>
      </w:r>
      <w:r w:rsidRPr="008F48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56FA" w:rsidRPr="009E1D10" w:rsidRDefault="00DD56FA" w:rsidP="00DD56F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9E1D10">
        <w:rPr>
          <w:rFonts w:ascii="Times New Roman" w:hAnsi="Times New Roman" w:cs="Times New Roman"/>
          <w:color w:val="000000"/>
          <w:sz w:val="28"/>
          <w:szCs w:val="28"/>
        </w:rPr>
        <w:t xml:space="preserve">Збір, обробка й аналіз первинної та зведеної інформації </w:t>
      </w:r>
      <w:r w:rsidR="001C0F54">
        <w:rPr>
          <w:rFonts w:ascii="Times New Roman" w:hAnsi="Times New Roman" w:cs="Times New Roman"/>
          <w:color w:val="000000"/>
          <w:sz w:val="28"/>
          <w:szCs w:val="28"/>
        </w:rPr>
        <w:t>ДСС</w:t>
      </w:r>
      <w:r w:rsidRPr="009E1D10">
        <w:rPr>
          <w:rFonts w:ascii="Times New Roman" w:hAnsi="Times New Roman" w:cs="Times New Roman"/>
          <w:color w:val="000000"/>
          <w:sz w:val="28"/>
          <w:szCs w:val="28"/>
        </w:rPr>
        <w:t xml:space="preserve"> здійснюється у терміни</w:t>
      </w:r>
      <w:r w:rsidR="003A280F">
        <w:rPr>
          <w:rFonts w:ascii="Times New Roman" w:hAnsi="Times New Roman" w:cs="Times New Roman"/>
          <w:color w:val="000000"/>
          <w:sz w:val="28"/>
          <w:szCs w:val="28"/>
        </w:rPr>
        <w:t>, наведені в таблиці.</w:t>
      </w:r>
    </w:p>
    <w:p w:rsidR="00DD56FA" w:rsidRDefault="00DD56FA" w:rsidP="00DD56FA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0F" w:rsidRDefault="003A280F" w:rsidP="00DD56FA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="00B6333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Таблиця 2</w:t>
      </w:r>
    </w:p>
    <w:p w:rsidR="003A280F" w:rsidRPr="009E1D10" w:rsidRDefault="003A280F" w:rsidP="00DD56FA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7"/>
        <w:gridCol w:w="1983"/>
        <w:gridCol w:w="1842"/>
        <w:gridCol w:w="1984"/>
      </w:tblGrid>
      <w:tr w:rsidR="00DD56FA" w:rsidRPr="00184A06" w:rsidTr="00D76551">
        <w:tc>
          <w:tcPr>
            <w:tcW w:w="1980" w:type="dxa"/>
            <w:shd w:val="clear" w:color="auto" w:fill="auto"/>
            <w:vAlign w:val="center"/>
          </w:tcPr>
          <w:p w:rsidR="00DD56FA" w:rsidRPr="00184A06" w:rsidRDefault="00DD56FA" w:rsidP="00FE0E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184A06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Збір первинних даних на територіальному рівні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56FA" w:rsidRPr="00184A06" w:rsidRDefault="00DD56FA" w:rsidP="00FE0E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184A06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Обробка первинних даних на територіальному рівні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D56FA" w:rsidRPr="00184A06" w:rsidRDefault="00DD56FA" w:rsidP="00FE0E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184A06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Обробка первинних даних на державному рівні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56FA" w:rsidRPr="00184A06" w:rsidRDefault="00DD56FA" w:rsidP="00FE0E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184A06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Аналіз зведених даних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56FA" w:rsidRPr="00184A06" w:rsidRDefault="00DD56FA" w:rsidP="00FE0E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184A06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Перше оприлюднення статистичної інформації</w:t>
            </w:r>
          </w:p>
        </w:tc>
      </w:tr>
      <w:tr w:rsidR="00552328" w:rsidRPr="00184A06" w:rsidTr="00D76551">
        <w:trPr>
          <w:trHeight w:val="274"/>
        </w:trPr>
        <w:tc>
          <w:tcPr>
            <w:tcW w:w="1980" w:type="dxa"/>
            <w:shd w:val="clear" w:color="auto" w:fill="auto"/>
            <w:vAlign w:val="center"/>
          </w:tcPr>
          <w:p w:rsidR="00552328" w:rsidRPr="00184A06" w:rsidRDefault="00552328" w:rsidP="00552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84A06">
              <w:rPr>
                <w:rFonts w:ascii="Times New Roman" w:eastAsia="Times New Roman" w:hAnsi="Times New Roman" w:cs="Times New Roman"/>
                <w:lang w:eastAsia="uk-UA"/>
              </w:rPr>
              <w:t>до 7 квітня року, наступного за звітним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52328" w:rsidRPr="00184A06" w:rsidRDefault="00552328" w:rsidP="00552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84A06">
              <w:rPr>
                <w:rFonts w:ascii="Times New Roman" w:eastAsia="Times New Roman" w:hAnsi="Times New Roman" w:cs="Times New Roman"/>
                <w:lang w:eastAsia="uk-UA"/>
              </w:rPr>
              <w:t>до 14 травня року, наступного за</w:t>
            </w:r>
          </w:p>
          <w:p w:rsidR="00552328" w:rsidRPr="00184A06" w:rsidRDefault="00552328" w:rsidP="00552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84A06">
              <w:rPr>
                <w:rFonts w:ascii="Times New Roman" w:eastAsia="Times New Roman" w:hAnsi="Times New Roman" w:cs="Times New Roman"/>
                <w:lang w:eastAsia="uk-UA"/>
              </w:rPr>
              <w:t>звітним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52328" w:rsidRPr="00184A06" w:rsidRDefault="00552328" w:rsidP="00552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84A06">
              <w:rPr>
                <w:rFonts w:ascii="Times New Roman" w:eastAsia="Times New Roman" w:hAnsi="Times New Roman" w:cs="Times New Roman"/>
                <w:lang w:eastAsia="uk-UA"/>
              </w:rPr>
              <w:t>до 30 червня року, наступного за звітним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2328" w:rsidRPr="00184A06" w:rsidRDefault="00552328" w:rsidP="00552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84A06">
              <w:rPr>
                <w:rFonts w:ascii="Times New Roman" w:eastAsia="Times New Roman" w:hAnsi="Times New Roman" w:cs="Times New Roman"/>
                <w:lang w:eastAsia="uk-UA"/>
              </w:rPr>
              <w:t>до 30 серпня року, наступного за звітним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2328" w:rsidRPr="00184A06" w:rsidRDefault="00552328" w:rsidP="00552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84A06">
              <w:rPr>
                <w:rFonts w:ascii="Times New Roman" w:eastAsia="Times New Roman" w:hAnsi="Times New Roman" w:cs="Times New Roman"/>
                <w:lang w:eastAsia="uk-UA"/>
              </w:rPr>
              <w:t>до 20 жовтня року, наступного за звітним</w:t>
            </w:r>
          </w:p>
        </w:tc>
      </w:tr>
    </w:tbl>
    <w:p w:rsidR="00DD56FA" w:rsidRPr="00184A06" w:rsidRDefault="00DD56FA" w:rsidP="00DD56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D56FA" w:rsidRDefault="00AB2B17" w:rsidP="00DD56F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4A06">
        <w:rPr>
          <w:rFonts w:ascii="Times New Roman" w:hAnsi="Times New Roman" w:cs="Times New Roman"/>
          <w:color w:val="000000"/>
          <w:sz w:val="28"/>
          <w:szCs w:val="28"/>
        </w:rPr>
        <w:t>Запити користувачів про надання інфо</w:t>
      </w:r>
      <w:r w:rsidR="001C0F54">
        <w:rPr>
          <w:rFonts w:ascii="Times New Roman" w:hAnsi="Times New Roman" w:cs="Times New Roman"/>
          <w:color w:val="000000"/>
          <w:sz w:val="28"/>
          <w:szCs w:val="28"/>
        </w:rPr>
        <w:t>рмації виконуються протягом 5</w:t>
      </w:r>
      <w:r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робочих днів</w:t>
      </w:r>
      <w:r w:rsidR="008F4839" w:rsidRPr="00184A06">
        <w:rPr>
          <w:rFonts w:ascii="Times New Roman" w:hAnsi="Times New Roman" w:cs="Times New Roman"/>
          <w:color w:val="000000"/>
          <w:sz w:val="28"/>
          <w:szCs w:val="28"/>
        </w:rPr>
        <w:t>, що відповідає Закону України "Про доступ до публічної інформації".</w:t>
      </w:r>
    </w:p>
    <w:p w:rsidR="003978FE" w:rsidRDefault="003978FE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C3CD3" w:rsidRDefault="001C3CD3" w:rsidP="001C3C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2.4</w:t>
      </w:r>
      <w:r w:rsidRPr="007B358E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Доступність та зрозумілість</w:t>
      </w:r>
    </w:p>
    <w:p w:rsidR="003E6993" w:rsidRDefault="003E6993" w:rsidP="005360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B1DD3" w:rsidRPr="00AB1DD3" w:rsidRDefault="00AB1DD3" w:rsidP="00AB1D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1DD3">
        <w:rPr>
          <w:rFonts w:ascii="Times New Roman" w:hAnsi="Times New Roman" w:cs="Times New Roman"/>
          <w:i/>
          <w:color w:val="000000"/>
          <w:sz w:val="28"/>
          <w:szCs w:val="28"/>
        </w:rPr>
        <w:t>Доступність – це характеристика простоти та легкості, з якою користувач може отримати статистичні дані; вона визначається фізичними умовами, за наявності яких користувачі можуть отримати доступ до статистичних даних.</w:t>
      </w:r>
    </w:p>
    <w:p w:rsidR="001C3CD3" w:rsidRDefault="00AB1DD3" w:rsidP="00AB1D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1DD3">
        <w:rPr>
          <w:rFonts w:ascii="Times New Roman" w:hAnsi="Times New Roman" w:cs="Times New Roman"/>
          <w:i/>
          <w:color w:val="000000"/>
          <w:sz w:val="28"/>
          <w:szCs w:val="28"/>
        </w:rPr>
        <w:t>Зрозумілість – це характеристика простоти та легкості розуміння користувачем статистичних даних; вона вимірюється через інформаційне середовище, в якому представлені статистичні дані, що супроводжуються відповідними метаданими.</w:t>
      </w:r>
    </w:p>
    <w:p w:rsidR="001C3CD3" w:rsidRPr="00404C9E" w:rsidRDefault="001C3CD3" w:rsidP="001C3C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04C9E">
        <w:rPr>
          <w:rFonts w:ascii="Times New Roman" w:hAnsi="Times New Roman" w:cs="Times New Roman"/>
          <w:color w:val="000000"/>
          <w:sz w:val="28"/>
          <w:szCs w:val="28"/>
        </w:rPr>
        <w:t xml:space="preserve">Користувачам доступна вся інформація, що отримується за результатами </w:t>
      </w:r>
      <w:r w:rsidR="0038331D" w:rsidRPr="00184A06">
        <w:rPr>
          <w:rFonts w:ascii="Times New Roman" w:hAnsi="Times New Roman" w:cs="Times New Roman"/>
          <w:color w:val="000000"/>
          <w:sz w:val="28"/>
          <w:szCs w:val="28"/>
        </w:rPr>
        <w:t>спостереження</w:t>
      </w:r>
      <w:r w:rsidRPr="00404C9E">
        <w:rPr>
          <w:rFonts w:ascii="Times New Roman" w:hAnsi="Times New Roman" w:cs="Times New Roman"/>
          <w:color w:val="000000"/>
          <w:sz w:val="28"/>
          <w:szCs w:val="28"/>
        </w:rPr>
        <w:t xml:space="preserve">, але з урахуванням обмежень, пов’язаних з дотриманням вимог забезпечення конфіденційності первинної інформації. </w:t>
      </w:r>
    </w:p>
    <w:p w:rsidR="00313B3F" w:rsidRDefault="001C3CD3" w:rsidP="001C3C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172B6">
        <w:rPr>
          <w:rFonts w:ascii="Times New Roman" w:hAnsi="Times New Roman" w:cs="Times New Roman"/>
          <w:color w:val="000000"/>
          <w:sz w:val="28"/>
          <w:szCs w:val="28"/>
        </w:rPr>
        <w:t xml:space="preserve">За результатами </w:t>
      </w:r>
      <w:r w:rsidR="0038331D">
        <w:rPr>
          <w:rFonts w:ascii="Times New Roman" w:hAnsi="Times New Roman" w:cs="Times New Roman"/>
          <w:color w:val="000000"/>
          <w:sz w:val="28"/>
          <w:szCs w:val="28"/>
        </w:rPr>
        <w:t>ДСС</w:t>
      </w:r>
      <w:r w:rsidRPr="00D172B6">
        <w:rPr>
          <w:rFonts w:ascii="Times New Roman" w:hAnsi="Times New Roman" w:cs="Times New Roman"/>
          <w:color w:val="000000"/>
          <w:sz w:val="28"/>
          <w:szCs w:val="28"/>
        </w:rPr>
        <w:t xml:space="preserve"> готується </w:t>
      </w:r>
      <w:r w:rsidR="00D172B6">
        <w:rPr>
          <w:rFonts w:ascii="Times New Roman" w:hAnsi="Times New Roman" w:cs="Times New Roman"/>
          <w:color w:val="000000"/>
          <w:sz w:val="28"/>
          <w:szCs w:val="28"/>
        </w:rPr>
        <w:t>статистичний бюлетень</w:t>
      </w:r>
      <w:r w:rsidRPr="00D17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1024" w:rsidRPr="00D172B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D172B6" w:rsidRPr="00D172B6">
        <w:rPr>
          <w:rFonts w:ascii="Times New Roman" w:hAnsi="Times New Roman" w:cs="Times New Roman"/>
          <w:color w:val="000000"/>
          <w:sz w:val="28"/>
          <w:szCs w:val="28"/>
        </w:rPr>
        <w:t>Витрати на робочу силу</w:t>
      </w:r>
      <w:r w:rsidR="0041102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DD5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56FA" w:rsidRPr="00C14D0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172B6" w:rsidRPr="00D172B6">
        <w:rPr>
          <w:rFonts w:ascii="Times New Roman" w:hAnsi="Times New Roman" w:cs="Times New Roman"/>
          <w:color w:val="000000"/>
          <w:sz w:val="28"/>
          <w:szCs w:val="28"/>
        </w:rPr>
        <w:t>http://ukrstat.gov.ua/druk/publicat/kat_u/publ11_u.htm</w:t>
      </w:r>
      <w:r w:rsidR="00DD56FA" w:rsidRPr="00C14D0D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 в якому</w:t>
      </w:r>
      <w:r w:rsidRPr="00404C9E">
        <w:rPr>
          <w:rFonts w:ascii="Times New Roman" w:hAnsi="Times New Roman" w:cs="Times New Roman"/>
          <w:color w:val="000000"/>
          <w:sz w:val="28"/>
          <w:szCs w:val="28"/>
        </w:rPr>
        <w:t xml:space="preserve"> нав</w:t>
      </w:r>
      <w:r w:rsidR="000C6BF2">
        <w:rPr>
          <w:rFonts w:ascii="Times New Roman" w:hAnsi="Times New Roman" w:cs="Times New Roman"/>
          <w:color w:val="000000"/>
          <w:sz w:val="28"/>
          <w:szCs w:val="28"/>
        </w:rPr>
        <w:t>одяться</w:t>
      </w:r>
      <w:r w:rsidRPr="00404C9E">
        <w:rPr>
          <w:rFonts w:ascii="Times New Roman" w:hAnsi="Times New Roman" w:cs="Times New Roman"/>
          <w:color w:val="000000"/>
          <w:sz w:val="28"/>
          <w:szCs w:val="28"/>
        </w:rPr>
        <w:t xml:space="preserve"> методологічні пояснення щодо програми </w:t>
      </w:r>
      <w:r w:rsidR="00A1774F" w:rsidRPr="00184A06">
        <w:rPr>
          <w:rFonts w:ascii="Times New Roman" w:hAnsi="Times New Roman" w:cs="Times New Roman"/>
          <w:color w:val="000000"/>
          <w:sz w:val="28"/>
          <w:szCs w:val="28"/>
        </w:rPr>
        <w:t>спостереження</w:t>
      </w:r>
      <w:r w:rsidRPr="00404C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процедури формування вибіркової сукупності, </w:t>
      </w:r>
      <w:r w:rsidRPr="00404C9E">
        <w:rPr>
          <w:rFonts w:ascii="Times New Roman" w:hAnsi="Times New Roman" w:cs="Times New Roman"/>
          <w:color w:val="000000"/>
          <w:sz w:val="28"/>
          <w:szCs w:val="28"/>
        </w:rPr>
        <w:t xml:space="preserve">оцінки якості даних, а також методичні пояснення щодо основних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понять </w:t>
      </w:r>
      <w:r w:rsidR="00D172B6">
        <w:rPr>
          <w:rFonts w:ascii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4C9E">
        <w:rPr>
          <w:rFonts w:ascii="Times New Roman" w:hAnsi="Times New Roman" w:cs="Times New Roman"/>
          <w:color w:val="000000"/>
          <w:sz w:val="28"/>
          <w:szCs w:val="28"/>
        </w:rPr>
        <w:t>термінів.</w:t>
      </w:r>
    </w:p>
    <w:p w:rsidR="00F72E86" w:rsidRDefault="00F72E86" w:rsidP="00C4445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72E86">
        <w:rPr>
          <w:rFonts w:ascii="Times New Roman" w:hAnsi="Times New Roman" w:cs="Times New Roman"/>
          <w:color w:val="000000"/>
          <w:sz w:val="28"/>
          <w:szCs w:val="28"/>
        </w:rPr>
        <w:t xml:space="preserve">Методологічні аспекти </w:t>
      </w:r>
      <w:r w:rsidR="00473322">
        <w:rPr>
          <w:rFonts w:ascii="Times New Roman" w:hAnsi="Times New Roman" w:cs="Times New Roman"/>
          <w:color w:val="000000"/>
          <w:sz w:val="28"/>
          <w:szCs w:val="28"/>
        </w:rPr>
        <w:t>ДСС</w:t>
      </w:r>
      <w:r w:rsidRPr="00F72E86">
        <w:rPr>
          <w:rFonts w:ascii="Times New Roman" w:hAnsi="Times New Roman" w:cs="Times New Roman"/>
          <w:color w:val="000000"/>
          <w:sz w:val="28"/>
          <w:szCs w:val="28"/>
        </w:rPr>
        <w:t>, основні визначення</w:t>
      </w:r>
      <w:r w:rsidR="002A54DA">
        <w:rPr>
          <w:rFonts w:ascii="Times New Roman" w:hAnsi="Times New Roman" w:cs="Times New Roman"/>
          <w:color w:val="000000"/>
          <w:sz w:val="28"/>
          <w:szCs w:val="28"/>
        </w:rPr>
        <w:t xml:space="preserve"> та поняття</w:t>
      </w:r>
      <w:r w:rsidRPr="00F72E86">
        <w:rPr>
          <w:rFonts w:ascii="Times New Roman" w:hAnsi="Times New Roman" w:cs="Times New Roman"/>
          <w:color w:val="000000"/>
          <w:sz w:val="28"/>
          <w:szCs w:val="28"/>
        </w:rPr>
        <w:t xml:space="preserve">  відображені </w:t>
      </w:r>
      <w:r w:rsidR="0038331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72E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72E86">
        <w:rPr>
          <w:rFonts w:ascii="Times New Roman" w:hAnsi="Times New Roman" w:cs="Times New Roman"/>
          <w:color w:val="000000"/>
          <w:sz w:val="28"/>
          <w:szCs w:val="28"/>
        </w:rPr>
        <w:t xml:space="preserve">етодологічних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положеннях</w:t>
      </w:r>
      <w:r w:rsidR="00C4445E">
        <w:rPr>
          <w:rFonts w:ascii="Times New Roman" w:hAnsi="Times New Roman" w:cs="Times New Roman"/>
          <w:color w:val="000000"/>
          <w:sz w:val="28"/>
          <w:szCs w:val="28"/>
        </w:rPr>
        <w:t>, які розміщено на офіційному</w:t>
      </w:r>
      <w:r w:rsidR="00383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445E">
        <w:rPr>
          <w:rFonts w:ascii="Times New Roman" w:hAnsi="Times New Roman" w:cs="Times New Roman"/>
          <w:color w:val="000000"/>
          <w:sz w:val="28"/>
          <w:szCs w:val="28"/>
        </w:rPr>
        <w:t xml:space="preserve">веб-сайті Держстату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9137C">
        <w:rPr>
          <w:rFonts w:ascii="Times New Roman" w:hAnsi="Times New Roman" w:cs="Times New Roman"/>
          <w:color w:val="000000"/>
          <w:sz w:val="28"/>
          <w:szCs w:val="28"/>
        </w:rPr>
        <w:t>http://</w:t>
      </w:r>
      <w:r w:rsidR="0009137C" w:rsidRPr="0009137C">
        <w:rPr>
          <w:rFonts w:ascii="Times New Roman" w:hAnsi="Times New Roman" w:cs="Times New Roman"/>
          <w:color w:val="000000"/>
          <w:sz w:val="28"/>
          <w:szCs w:val="28"/>
        </w:rPr>
        <w:t>ukrstat.gov.ua/metod_polog/metod_doc/2014/22/met_polog.zip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C3CD3" w:rsidRPr="00404C9E" w:rsidRDefault="001C3CD3" w:rsidP="001C3C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04C9E">
        <w:rPr>
          <w:rFonts w:ascii="Times New Roman" w:hAnsi="Times New Roman" w:cs="Times New Roman"/>
          <w:color w:val="000000"/>
          <w:sz w:val="28"/>
          <w:szCs w:val="28"/>
        </w:rPr>
        <w:t xml:space="preserve">Контакти для отримання додаткової інформації щодо результатів </w:t>
      </w:r>
      <w:r w:rsidR="008779FD" w:rsidRPr="00184A06">
        <w:rPr>
          <w:rFonts w:ascii="Times New Roman" w:hAnsi="Times New Roman" w:cs="Times New Roman"/>
          <w:color w:val="000000"/>
          <w:sz w:val="28"/>
          <w:szCs w:val="28"/>
        </w:rPr>
        <w:t>спостереження</w:t>
      </w:r>
      <w:r w:rsidRPr="00404C9E">
        <w:rPr>
          <w:rFonts w:ascii="Times New Roman" w:hAnsi="Times New Roman" w:cs="Times New Roman"/>
          <w:color w:val="000000"/>
          <w:sz w:val="28"/>
          <w:szCs w:val="28"/>
        </w:rPr>
        <w:t>, відповідного методико</w:t>
      </w:r>
      <w:r w:rsidR="00C6437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04C9E">
        <w:rPr>
          <w:rFonts w:ascii="Times New Roman" w:hAnsi="Times New Roman" w:cs="Times New Roman"/>
          <w:color w:val="000000"/>
          <w:sz w:val="28"/>
          <w:szCs w:val="28"/>
        </w:rPr>
        <w:t xml:space="preserve">методологічного забезпечення, а також довідок щодо умов розповсюдження його результатів: </w:t>
      </w:r>
    </w:p>
    <w:p w:rsidR="001C3CD3" w:rsidRPr="00404C9E" w:rsidRDefault="001C3CD3" w:rsidP="001C3C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04C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адреса: вул. Шота Руставелі, 3</w:t>
      </w:r>
      <w:r w:rsidR="00413DE7" w:rsidRPr="00404C9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4C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3DE7" w:rsidRPr="00404C9E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413D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3DE7" w:rsidRPr="00404C9E">
        <w:rPr>
          <w:rFonts w:ascii="Times New Roman" w:hAnsi="Times New Roman" w:cs="Times New Roman"/>
          <w:color w:val="000000"/>
          <w:sz w:val="28"/>
          <w:szCs w:val="28"/>
        </w:rPr>
        <w:t>Київ,</w:t>
      </w:r>
      <w:r w:rsidR="00413DE7" w:rsidRPr="00413D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3DE7" w:rsidRPr="00404C9E">
        <w:rPr>
          <w:rFonts w:ascii="Times New Roman" w:hAnsi="Times New Roman" w:cs="Times New Roman"/>
          <w:color w:val="000000"/>
          <w:sz w:val="28"/>
          <w:szCs w:val="28"/>
        </w:rPr>
        <w:t>01601</w:t>
      </w:r>
      <w:r w:rsidR="0002195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3CD3" w:rsidRPr="00404C9E" w:rsidRDefault="001C3CD3" w:rsidP="001C3C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04C9E">
        <w:rPr>
          <w:rFonts w:ascii="Times New Roman" w:hAnsi="Times New Roman" w:cs="Times New Roman"/>
          <w:color w:val="000000"/>
          <w:sz w:val="28"/>
          <w:szCs w:val="28"/>
        </w:rPr>
        <w:t>телефони: 234-</w:t>
      </w:r>
      <w:r>
        <w:rPr>
          <w:rFonts w:ascii="Times New Roman" w:hAnsi="Times New Roman" w:cs="Times New Roman"/>
          <w:color w:val="000000"/>
          <w:sz w:val="28"/>
          <w:szCs w:val="28"/>
        </w:rPr>
        <w:t>21-3</w:t>
      </w:r>
      <w:r w:rsidR="00413D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04C9E">
        <w:rPr>
          <w:rFonts w:ascii="Times New Roman" w:hAnsi="Times New Roman" w:cs="Times New Roman"/>
          <w:color w:val="000000"/>
          <w:sz w:val="28"/>
          <w:szCs w:val="28"/>
        </w:rPr>
        <w:t>, 287-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404C9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404C9E">
        <w:rPr>
          <w:rFonts w:ascii="Times New Roman" w:hAnsi="Times New Roman" w:cs="Times New Roman"/>
          <w:color w:val="000000"/>
          <w:sz w:val="28"/>
          <w:szCs w:val="28"/>
        </w:rPr>
        <w:t>, 2</w:t>
      </w:r>
      <w:r>
        <w:rPr>
          <w:rFonts w:ascii="Times New Roman" w:hAnsi="Times New Roman" w:cs="Times New Roman"/>
          <w:color w:val="000000"/>
          <w:sz w:val="28"/>
          <w:szCs w:val="28"/>
        </w:rPr>
        <w:t>35-00</w:t>
      </w:r>
      <w:r w:rsidRPr="00404C9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82</w:t>
      </w:r>
      <w:r w:rsidR="0002195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04C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3CD3" w:rsidRDefault="0002195E" w:rsidP="001C3C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факс: 235-37-39;</w:t>
      </w:r>
    </w:p>
    <w:p w:rsidR="001C3CD3" w:rsidRPr="00404C9E" w:rsidRDefault="001C3CD3" w:rsidP="001C3CD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04C9E">
        <w:rPr>
          <w:rFonts w:ascii="Times New Roman" w:hAnsi="Times New Roman" w:cs="Times New Roman"/>
          <w:color w:val="000000"/>
          <w:sz w:val="28"/>
          <w:szCs w:val="28"/>
        </w:rPr>
        <w:t>електрон</w:t>
      </w:r>
      <w:r w:rsidR="0002195E">
        <w:rPr>
          <w:rFonts w:ascii="Times New Roman" w:hAnsi="Times New Roman" w:cs="Times New Roman"/>
          <w:color w:val="000000"/>
          <w:sz w:val="28"/>
          <w:szCs w:val="28"/>
        </w:rPr>
        <w:t xml:space="preserve">на пошта: office@ukrstat.gov.ua, </w:t>
      </w:r>
    </w:p>
    <w:p w:rsidR="001C3CD3" w:rsidRPr="00404C9E" w:rsidRDefault="001C3CD3" w:rsidP="001C3C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195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4222D">
        <w:rPr>
          <w:rFonts w:ascii="Times New Roman" w:hAnsi="Times New Roman" w:cs="Times New Roman"/>
          <w:color w:val="000000"/>
          <w:sz w:val="28"/>
          <w:szCs w:val="28"/>
        </w:rPr>
        <w:t>N.Sokurenko@ukrstat.gov.ua</w:t>
      </w:r>
      <w:r w:rsidR="0002195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3CD3" w:rsidRPr="00404C9E" w:rsidRDefault="00B82BA9" w:rsidP="001C3C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веб-сайт</w:t>
      </w:r>
      <w:r w:rsidR="0002195E">
        <w:rPr>
          <w:rFonts w:ascii="Times New Roman" w:hAnsi="Times New Roman" w:cs="Times New Roman"/>
          <w:color w:val="000000"/>
          <w:sz w:val="28"/>
          <w:szCs w:val="28"/>
        </w:rPr>
        <w:t>: http://www.ukrstat.gov.ua.</w:t>
      </w:r>
    </w:p>
    <w:p w:rsidR="0002195E" w:rsidRDefault="0002195E" w:rsidP="001C3C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E63001" w:rsidRDefault="00E63001" w:rsidP="00E630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2.5</w:t>
      </w:r>
      <w:r w:rsidRPr="007B358E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Послідовність та </w:t>
      </w:r>
      <w:r w:rsidR="000A1BEB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зіставність</w:t>
      </w:r>
    </w:p>
    <w:p w:rsidR="00E63001" w:rsidRDefault="00E63001" w:rsidP="001C3C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082E11" w:rsidRPr="00082E11" w:rsidRDefault="00082E11" w:rsidP="00082E1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2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Послідовність двох або більше статистичних даних означає, наскільки </w:t>
      </w:r>
      <w:r w:rsidR="007E6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082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державних статистичних спостереженнях, у рамках яких вони вироблялися, вико</w:t>
      </w:r>
      <w:r w:rsidR="007E6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ристовувались однакові метадані:</w:t>
      </w:r>
      <w:r w:rsidRPr="00082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класифікації, визначення і сукупність, що вивчається, а також гармонізовані методи.</w:t>
      </w:r>
    </w:p>
    <w:p w:rsidR="000A1BEB" w:rsidRDefault="00082E11" w:rsidP="00082E1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82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Зіставність – це окремий випадок послідовності, коли статистичні дані відносяться до тих самих об</w:t>
      </w:r>
      <w:r w:rsidR="006E2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’єктів даних, а ціль їхнього об’</w:t>
      </w:r>
      <w:r w:rsidRPr="00082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єднання – зробити порівняння у часі або за регіонами, або за іншими сферами діяльності</w:t>
      </w:r>
      <w:r w:rsidRPr="00082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DD3" w:rsidRDefault="00AB1DD3" w:rsidP="00AB1D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17" w:rsidRPr="00184A06" w:rsidRDefault="002063D6" w:rsidP="00964C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4A06">
        <w:rPr>
          <w:rFonts w:ascii="Times New Roman" w:hAnsi="Times New Roman" w:cs="Times New Roman"/>
          <w:color w:val="000000"/>
          <w:sz w:val="28"/>
          <w:szCs w:val="28"/>
        </w:rPr>
        <w:t>Послідовність та зіставність даних спостереження забезпечується єдн</w:t>
      </w:r>
      <w:r w:rsidR="00B7518C">
        <w:rPr>
          <w:rFonts w:ascii="Times New Roman" w:hAnsi="Times New Roman" w:cs="Times New Roman"/>
          <w:color w:val="000000"/>
          <w:sz w:val="28"/>
          <w:szCs w:val="28"/>
        </w:rPr>
        <w:t>істю</w:t>
      </w:r>
      <w:r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4C17" w:rsidRPr="00184A06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 w:rsidR="00B7518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64C17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показників</w:t>
      </w:r>
      <w:r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(їх зміст, визначення), одиниц</w:t>
      </w:r>
      <w:r w:rsidR="00B7518C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964C17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спостереження, генеральн</w:t>
      </w:r>
      <w:r w:rsidRPr="00184A0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7518C">
        <w:rPr>
          <w:rFonts w:ascii="Times New Roman" w:hAnsi="Times New Roman" w:cs="Times New Roman"/>
          <w:color w:val="000000"/>
          <w:sz w:val="28"/>
          <w:szCs w:val="28"/>
        </w:rPr>
        <w:t>ї сукупно</w:t>
      </w:r>
      <w:r w:rsidR="00964C17" w:rsidRPr="00184A06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B7518C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964C17" w:rsidRPr="00184A06">
        <w:rPr>
          <w:rFonts w:ascii="Times New Roman" w:hAnsi="Times New Roman" w:cs="Times New Roman"/>
          <w:color w:val="000000"/>
          <w:sz w:val="28"/>
          <w:szCs w:val="28"/>
        </w:rPr>
        <w:t>, о</w:t>
      </w:r>
      <w:r w:rsidR="008260E7" w:rsidRPr="00184A06">
        <w:rPr>
          <w:rFonts w:ascii="Times New Roman" w:hAnsi="Times New Roman" w:cs="Times New Roman"/>
          <w:color w:val="000000"/>
          <w:sz w:val="28"/>
          <w:szCs w:val="28"/>
        </w:rPr>
        <w:t>снов</w:t>
      </w:r>
      <w:r w:rsidR="00B7518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та дизайн</w:t>
      </w:r>
      <w:r w:rsidR="00B7518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вибірки, звітн</w:t>
      </w:r>
      <w:r w:rsidR="00B7518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8260E7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період</w:t>
      </w:r>
      <w:r w:rsidR="00B7518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260E7" w:rsidRPr="00184A0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64C17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A06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r w:rsidR="00B7518C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збору та обробки даних, оцінювання показників.</w:t>
      </w:r>
    </w:p>
    <w:p w:rsidR="002063D6" w:rsidRDefault="002063D6" w:rsidP="002063D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Основні </w:t>
      </w:r>
      <w:r w:rsidR="00B7518C">
        <w:rPr>
          <w:rFonts w:ascii="Times New Roman" w:hAnsi="Times New Roman" w:cs="Times New Roman"/>
          <w:color w:val="000000"/>
          <w:sz w:val="28"/>
          <w:szCs w:val="28"/>
        </w:rPr>
        <w:t>поняття</w:t>
      </w:r>
      <w:r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та визначення, що використовуються в </w:t>
      </w:r>
      <w:r w:rsidR="007E6586">
        <w:rPr>
          <w:rFonts w:ascii="Times New Roman" w:hAnsi="Times New Roman" w:cs="Times New Roman"/>
          <w:color w:val="000000"/>
          <w:sz w:val="28"/>
          <w:szCs w:val="28"/>
        </w:rPr>
        <w:t>ДСС</w:t>
      </w:r>
      <w:r w:rsidRPr="00184A06">
        <w:rPr>
          <w:rFonts w:ascii="Times New Roman" w:hAnsi="Times New Roman" w:cs="Times New Roman"/>
          <w:color w:val="000000"/>
          <w:sz w:val="28"/>
          <w:szCs w:val="28"/>
        </w:rPr>
        <w:t>, у цілому відповідають вимогам та рекомендаціям, прийнятим у міжнародній статистичній практиці.</w:t>
      </w:r>
    </w:p>
    <w:p w:rsidR="00964C17" w:rsidRDefault="00964C17" w:rsidP="00964C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887EE9">
        <w:rPr>
          <w:rFonts w:ascii="Times New Roman" w:hAnsi="Times New Roman" w:cs="Times New Roman"/>
          <w:color w:val="000000"/>
          <w:sz w:val="28"/>
          <w:szCs w:val="28"/>
        </w:rPr>
        <w:t xml:space="preserve">При здійсненні порівнянь результатів </w:t>
      </w:r>
      <w:r w:rsidR="007E6586" w:rsidRPr="00184A06">
        <w:rPr>
          <w:rFonts w:ascii="Times New Roman" w:hAnsi="Times New Roman" w:cs="Times New Roman"/>
          <w:color w:val="000000"/>
          <w:sz w:val="28"/>
          <w:szCs w:val="28"/>
        </w:rPr>
        <w:t>спостереження</w:t>
      </w:r>
      <w:r w:rsidRPr="00887EE9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942685">
        <w:rPr>
          <w:rFonts w:ascii="Times New Roman" w:hAnsi="Times New Roman" w:cs="Times New Roman"/>
          <w:color w:val="000000"/>
          <w:sz w:val="28"/>
          <w:szCs w:val="28"/>
        </w:rPr>
        <w:t>регіонами</w:t>
      </w:r>
      <w:r w:rsidRPr="00887EE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7EE9">
        <w:rPr>
          <w:rFonts w:ascii="Times New Roman" w:hAnsi="Times New Roman" w:cs="Times New Roman"/>
          <w:color w:val="000000"/>
          <w:sz w:val="28"/>
          <w:szCs w:val="28"/>
        </w:rPr>
        <w:t xml:space="preserve">угрупуваннями або </w:t>
      </w:r>
      <w:r w:rsidR="00C4445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42685">
        <w:rPr>
          <w:rFonts w:ascii="Times New Roman" w:hAnsi="Times New Roman" w:cs="Times New Roman"/>
          <w:color w:val="000000"/>
          <w:sz w:val="28"/>
          <w:szCs w:val="28"/>
        </w:rPr>
        <w:t xml:space="preserve"> часі слід </w:t>
      </w:r>
      <w:r w:rsidR="007E6586">
        <w:rPr>
          <w:rFonts w:ascii="Times New Roman" w:hAnsi="Times New Roman" w:cs="Times New Roman"/>
          <w:color w:val="000000"/>
          <w:sz w:val="28"/>
          <w:szCs w:val="28"/>
        </w:rPr>
        <w:t>ураховувати його</w:t>
      </w:r>
      <w:r w:rsidR="00942685">
        <w:rPr>
          <w:rFonts w:ascii="Times New Roman" w:hAnsi="Times New Roman" w:cs="Times New Roman"/>
          <w:color w:val="000000"/>
          <w:sz w:val="28"/>
          <w:szCs w:val="28"/>
        </w:rPr>
        <w:t xml:space="preserve"> періодичніст</w:t>
      </w:r>
      <w:r w:rsidR="007E65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942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658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42685">
        <w:rPr>
          <w:rFonts w:ascii="Times New Roman" w:hAnsi="Times New Roman" w:cs="Times New Roman"/>
          <w:color w:val="000000"/>
          <w:sz w:val="28"/>
          <w:szCs w:val="28"/>
        </w:rPr>
        <w:t>один раз на чотири роки</w:t>
      </w:r>
      <w:r w:rsidR="007E658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50E2C" w:rsidRPr="00A50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E2C">
        <w:rPr>
          <w:rFonts w:ascii="Times New Roman" w:hAnsi="Times New Roman" w:cs="Times New Roman"/>
          <w:color w:val="000000"/>
          <w:sz w:val="28"/>
          <w:szCs w:val="28"/>
        </w:rPr>
        <w:t>та зміни щодо узагальнення даних</w:t>
      </w:r>
      <w:r w:rsidR="009426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0E2C" w:rsidRDefault="00A50E2C" w:rsidP="00964C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2011 року </w:t>
      </w:r>
      <w:r w:rsidR="0088755B">
        <w:rPr>
          <w:rFonts w:ascii="Times New Roman" w:hAnsi="Times New Roman" w:cs="Times New Roman"/>
          <w:color w:val="000000"/>
          <w:sz w:val="28"/>
          <w:szCs w:val="28"/>
        </w:rPr>
        <w:t>формування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публікація даних здійснювал</w:t>
      </w:r>
      <w:r w:rsidR="0088755B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 за </w:t>
      </w:r>
      <w:r w:rsidR="00C20D4B" w:rsidRPr="00C20D4B">
        <w:rPr>
          <w:rFonts w:ascii="Times New Roman" w:hAnsi="Times New Roman" w:cs="Times New Roman"/>
          <w:color w:val="000000"/>
          <w:sz w:val="28"/>
          <w:szCs w:val="28"/>
        </w:rPr>
        <w:t>Класифікацією видів економічної діяльності</w:t>
      </w:r>
      <w:r w:rsidR="00C20D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5064">
        <w:rPr>
          <w:rFonts w:ascii="Times New Roman" w:hAnsi="Times New Roman" w:cs="Times New Roman"/>
          <w:color w:val="000000"/>
          <w:sz w:val="28"/>
          <w:szCs w:val="28"/>
        </w:rPr>
        <w:t>ДК 009</w:t>
      </w:r>
      <w:r w:rsidR="00187EAE">
        <w:rPr>
          <w:rFonts w:ascii="Times New Roman" w:hAnsi="Times New Roman" w:cs="Times New Roman"/>
          <w:color w:val="000000"/>
          <w:sz w:val="28"/>
          <w:szCs w:val="28"/>
        </w:rPr>
        <w:t>:2005 та за всіма регіонами, починаючи з 2015 року</w:t>
      </w:r>
      <w:r w:rsidR="008875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87EAE">
        <w:rPr>
          <w:rFonts w:ascii="Times New Roman" w:hAnsi="Times New Roman" w:cs="Times New Roman"/>
          <w:color w:val="000000"/>
          <w:sz w:val="28"/>
          <w:szCs w:val="28"/>
        </w:rPr>
        <w:t xml:space="preserve"> здійсню</w:t>
      </w:r>
      <w:r w:rsidR="0088755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187EAE">
        <w:rPr>
          <w:rFonts w:ascii="Times New Roman" w:hAnsi="Times New Roman" w:cs="Times New Roman"/>
          <w:color w:val="000000"/>
          <w:sz w:val="28"/>
          <w:szCs w:val="28"/>
        </w:rPr>
        <w:t xml:space="preserve">ться за </w:t>
      </w:r>
      <w:r w:rsidR="00187EAE" w:rsidRPr="00C20D4B">
        <w:rPr>
          <w:rFonts w:ascii="Times New Roman" w:hAnsi="Times New Roman" w:cs="Times New Roman"/>
          <w:color w:val="000000"/>
          <w:sz w:val="28"/>
          <w:szCs w:val="28"/>
        </w:rPr>
        <w:t>Класифікацією видів економічної діяльності</w:t>
      </w:r>
      <w:r w:rsidR="00187EAE">
        <w:rPr>
          <w:rFonts w:ascii="Times New Roman" w:hAnsi="Times New Roman" w:cs="Times New Roman"/>
          <w:color w:val="000000"/>
          <w:sz w:val="28"/>
          <w:szCs w:val="28"/>
        </w:rPr>
        <w:t xml:space="preserve"> ДК 009:2010 </w:t>
      </w:r>
      <w:r w:rsidR="00834BDB" w:rsidRPr="00834BDB">
        <w:rPr>
          <w:rFonts w:ascii="Times New Roman" w:hAnsi="Times New Roman" w:cs="Times New Roman"/>
          <w:color w:val="000000"/>
          <w:sz w:val="28"/>
          <w:szCs w:val="28"/>
        </w:rPr>
        <w:t>без урахування тимчасово</w:t>
      </w:r>
      <w:r w:rsidR="002C768C">
        <w:rPr>
          <w:rFonts w:ascii="Times New Roman" w:hAnsi="Times New Roman" w:cs="Times New Roman"/>
          <w:color w:val="000000"/>
          <w:sz w:val="28"/>
          <w:szCs w:val="28"/>
        </w:rPr>
        <w:t xml:space="preserve"> окупованої території АР</w:t>
      </w:r>
      <w:r w:rsidR="008C7CF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C768C">
        <w:rPr>
          <w:rFonts w:ascii="Times New Roman" w:hAnsi="Times New Roman" w:cs="Times New Roman"/>
          <w:color w:val="000000"/>
          <w:sz w:val="28"/>
          <w:szCs w:val="28"/>
        </w:rPr>
        <w:t>Крим, м. Севастополя</w:t>
      </w:r>
      <w:r w:rsidR="00834BDB" w:rsidRPr="00834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768C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834BDB" w:rsidRPr="00834BDB">
        <w:rPr>
          <w:rFonts w:ascii="Times New Roman" w:hAnsi="Times New Roman" w:cs="Times New Roman"/>
          <w:color w:val="000000"/>
          <w:sz w:val="28"/>
          <w:szCs w:val="28"/>
        </w:rPr>
        <w:t xml:space="preserve"> частини зони проведення антитерористичної операції</w:t>
      </w:r>
      <w:r w:rsidR="002C76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7066" w:rsidRPr="00887EE9" w:rsidRDefault="00DE7066" w:rsidP="00964C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E7066">
        <w:rPr>
          <w:rFonts w:ascii="Times New Roman" w:hAnsi="Times New Roman" w:cs="Times New Roman"/>
          <w:color w:val="000000"/>
          <w:sz w:val="28"/>
          <w:szCs w:val="28"/>
        </w:rPr>
        <w:t xml:space="preserve">При здійсненні порівнянь результатів </w:t>
      </w:r>
      <w:r w:rsidR="008C7CF2">
        <w:rPr>
          <w:rFonts w:ascii="Times New Roman" w:hAnsi="Times New Roman" w:cs="Times New Roman"/>
          <w:color w:val="000000"/>
          <w:sz w:val="28"/>
          <w:szCs w:val="28"/>
        </w:rPr>
        <w:t>ДСС</w:t>
      </w:r>
      <w:r w:rsidRPr="00DE7066">
        <w:rPr>
          <w:rFonts w:ascii="Times New Roman" w:hAnsi="Times New Roman" w:cs="Times New Roman"/>
          <w:color w:val="000000"/>
          <w:sz w:val="28"/>
          <w:szCs w:val="28"/>
        </w:rPr>
        <w:t xml:space="preserve"> для регіонального рівня або для окремих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складових витрат підприємств на утримання робочої сили також </w:t>
      </w:r>
      <w:r w:rsidRPr="00DE7066">
        <w:rPr>
          <w:rFonts w:ascii="Times New Roman" w:hAnsi="Times New Roman" w:cs="Times New Roman"/>
          <w:color w:val="000000"/>
          <w:sz w:val="28"/>
          <w:szCs w:val="28"/>
        </w:rPr>
        <w:t>слід звертати увагу на необхідність урахування рівнів надійності даних (коефіцієнти варі</w:t>
      </w:r>
      <w:r>
        <w:rPr>
          <w:rFonts w:ascii="Times New Roman" w:hAnsi="Times New Roman" w:cs="Times New Roman"/>
          <w:color w:val="000000"/>
          <w:sz w:val="28"/>
          <w:szCs w:val="28"/>
        </w:rPr>
        <w:t>ації, граничні похибки вибірки).</w:t>
      </w:r>
    </w:p>
    <w:p w:rsidR="00B502E8" w:rsidRDefault="00B502E8" w:rsidP="00D476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502E8" w:rsidRDefault="00B502E8" w:rsidP="00B502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2.6</w:t>
      </w:r>
      <w:r w:rsidRPr="007B358E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. </w:t>
      </w:r>
      <w:r w:rsidR="006855AF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Оцінка потреб та очікувань користувачів</w:t>
      </w:r>
    </w:p>
    <w:p w:rsidR="00184A06" w:rsidRDefault="00184A06" w:rsidP="00AF4A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6855AF" w:rsidRDefault="00AF4AB4" w:rsidP="00AF4A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F4AB4">
        <w:rPr>
          <w:rFonts w:ascii="Times New Roman" w:hAnsi="Times New Roman" w:cs="Times New Roman"/>
          <w:color w:val="000000"/>
          <w:sz w:val="28"/>
          <w:szCs w:val="28"/>
        </w:rPr>
        <w:t xml:space="preserve">Перелік користувачів інформації щодо </w:t>
      </w:r>
      <w:r w:rsidR="0099024F" w:rsidRPr="0099024F">
        <w:rPr>
          <w:rFonts w:ascii="Times New Roman" w:hAnsi="Times New Roman" w:cs="Times New Roman"/>
          <w:color w:val="000000"/>
          <w:sz w:val="28"/>
          <w:szCs w:val="28"/>
        </w:rPr>
        <w:t>витрат підприємств на утримання робочої сили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</w:t>
      </w:r>
      <w:r w:rsidRPr="00AF4AB4">
        <w:rPr>
          <w:rFonts w:ascii="Times New Roman" w:hAnsi="Times New Roman" w:cs="Times New Roman"/>
          <w:color w:val="000000"/>
          <w:sz w:val="28"/>
          <w:szCs w:val="28"/>
        </w:rPr>
        <w:t xml:space="preserve">мується на основі листів-запитів на отримання статистичних даних, </w:t>
      </w:r>
      <w:r w:rsidR="006534F3">
        <w:rPr>
          <w:rFonts w:ascii="Times New Roman" w:hAnsi="Times New Roman" w:cs="Times New Roman"/>
          <w:color w:val="000000"/>
          <w:sz w:val="28"/>
          <w:szCs w:val="28"/>
        </w:rPr>
        <w:t>бюлетен</w:t>
      </w:r>
      <w:r w:rsidR="001C610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F4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34F3">
        <w:rPr>
          <w:rFonts w:ascii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AB4">
        <w:rPr>
          <w:rFonts w:ascii="Times New Roman" w:hAnsi="Times New Roman" w:cs="Times New Roman"/>
          <w:color w:val="000000"/>
          <w:sz w:val="28"/>
          <w:szCs w:val="28"/>
        </w:rPr>
        <w:t>аналітичних матеріалів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4314" w:rsidRDefault="007D0EBC" w:rsidP="00AF4A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</w:t>
      </w:r>
      <w:r w:rsidR="00AF4AB4">
        <w:rPr>
          <w:rFonts w:ascii="Times New Roman" w:hAnsi="Times New Roman" w:cs="Times New Roman"/>
          <w:color w:val="000000"/>
          <w:sz w:val="28"/>
          <w:szCs w:val="28"/>
        </w:rPr>
        <w:t>ористувачами інформації</w:t>
      </w:r>
      <w:r w:rsidR="00AF4AB4" w:rsidRPr="00AF4A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534F3">
        <w:rPr>
          <w:rFonts w:ascii="Times New Roman" w:hAnsi="Times New Roman" w:cs="Times New Roman"/>
          <w:color w:val="000000"/>
          <w:sz w:val="28"/>
          <w:szCs w:val="28"/>
        </w:rPr>
        <w:t>отриманої</w:t>
      </w:r>
      <w:r w:rsidR="00AF4AB4" w:rsidRPr="00AF4AB4">
        <w:rPr>
          <w:rFonts w:ascii="Times New Roman" w:hAnsi="Times New Roman" w:cs="Times New Roman"/>
          <w:color w:val="000000"/>
          <w:sz w:val="28"/>
          <w:szCs w:val="28"/>
        </w:rPr>
        <w:t xml:space="preserve"> за результатами </w:t>
      </w:r>
      <w:r w:rsidR="001C610B" w:rsidRPr="00184A06">
        <w:rPr>
          <w:rFonts w:ascii="Times New Roman" w:hAnsi="Times New Roman" w:cs="Times New Roman"/>
          <w:color w:val="000000"/>
          <w:sz w:val="28"/>
          <w:szCs w:val="28"/>
        </w:rPr>
        <w:t>спостереження</w:t>
      </w:r>
      <w:r w:rsidR="00AF4AB4" w:rsidRPr="00AF4AB4">
        <w:rPr>
          <w:rFonts w:ascii="Times New Roman" w:hAnsi="Times New Roman" w:cs="Times New Roman"/>
          <w:color w:val="000000"/>
          <w:sz w:val="28"/>
          <w:szCs w:val="28"/>
        </w:rPr>
        <w:t>, є</w:t>
      </w:r>
      <w:r w:rsidR="00AF4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31AB">
        <w:rPr>
          <w:rFonts w:ascii="Times New Roman" w:hAnsi="Times New Roman" w:cs="Times New Roman"/>
          <w:color w:val="000000"/>
          <w:sz w:val="28"/>
          <w:szCs w:val="28"/>
        </w:rPr>
        <w:t xml:space="preserve">науково-дослідні інститути, навчальні заклади, </w:t>
      </w:r>
      <w:r w:rsidR="00AF4AB4" w:rsidRPr="00AF4AB4">
        <w:rPr>
          <w:rFonts w:ascii="Times New Roman" w:hAnsi="Times New Roman" w:cs="Times New Roman"/>
          <w:color w:val="000000"/>
          <w:sz w:val="28"/>
          <w:szCs w:val="28"/>
        </w:rPr>
        <w:t xml:space="preserve">підприємства </w:t>
      </w:r>
      <w:r w:rsidR="0079639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F4AB4" w:rsidRPr="00AF4AB4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</w:t>
      </w:r>
      <w:r w:rsidR="00AF4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AB4" w:rsidRPr="00AF4AB4">
        <w:rPr>
          <w:rFonts w:ascii="Times New Roman" w:hAnsi="Times New Roman" w:cs="Times New Roman"/>
          <w:color w:val="000000"/>
          <w:sz w:val="28"/>
          <w:szCs w:val="28"/>
        </w:rPr>
        <w:t>сфери нефінансових послуг</w:t>
      </w:r>
      <w:r w:rsidR="00AF4A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31AB">
        <w:rPr>
          <w:rFonts w:ascii="Times New Roman" w:hAnsi="Times New Roman" w:cs="Times New Roman"/>
          <w:color w:val="000000"/>
          <w:sz w:val="28"/>
          <w:szCs w:val="28"/>
        </w:rPr>
        <w:t>громадські</w:t>
      </w:r>
      <w:r w:rsidR="00A11E8F">
        <w:rPr>
          <w:rFonts w:ascii="Times New Roman" w:hAnsi="Times New Roman" w:cs="Times New Roman"/>
          <w:color w:val="000000"/>
          <w:sz w:val="28"/>
          <w:szCs w:val="28"/>
        </w:rPr>
        <w:t xml:space="preserve"> та міжнародні</w:t>
      </w:r>
      <w:r w:rsidR="001131AB">
        <w:rPr>
          <w:rFonts w:ascii="Times New Roman" w:hAnsi="Times New Roman" w:cs="Times New Roman"/>
          <w:color w:val="000000"/>
          <w:sz w:val="28"/>
          <w:szCs w:val="28"/>
        </w:rPr>
        <w:t xml:space="preserve"> організації</w:t>
      </w:r>
      <w:r w:rsidR="00AF4AB4" w:rsidRPr="00AF4A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36B4" w:rsidRDefault="001C3DC3" w:rsidP="00AF4A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2016 році </w:t>
      </w:r>
      <w:r w:rsidR="005B5321">
        <w:rPr>
          <w:rFonts w:ascii="Times New Roman" w:hAnsi="Times New Roman" w:cs="Times New Roman"/>
          <w:color w:val="000000"/>
          <w:sz w:val="28"/>
          <w:szCs w:val="28"/>
        </w:rPr>
        <w:t>Держстат пров</w:t>
      </w:r>
      <w:r w:rsidR="00796394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="005B5321">
        <w:rPr>
          <w:rFonts w:ascii="Times New Roman" w:hAnsi="Times New Roman" w:cs="Times New Roman"/>
          <w:color w:val="000000"/>
          <w:sz w:val="28"/>
          <w:szCs w:val="28"/>
        </w:rPr>
        <w:t xml:space="preserve"> анкетне опитування з</w:t>
      </w:r>
      <w:r w:rsidR="002936B4">
        <w:rPr>
          <w:rFonts w:ascii="Times New Roman" w:hAnsi="Times New Roman" w:cs="Times New Roman"/>
          <w:color w:val="000000"/>
          <w:sz w:val="28"/>
          <w:szCs w:val="28"/>
        </w:rPr>
        <w:t xml:space="preserve"> мето</w:t>
      </w:r>
      <w:r w:rsidR="000D113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2936B4">
        <w:rPr>
          <w:rFonts w:ascii="Times New Roman" w:hAnsi="Times New Roman" w:cs="Times New Roman"/>
          <w:color w:val="000000"/>
          <w:sz w:val="28"/>
          <w:szCs w:val="28"/>
        </w:rPr>
        <w:t xml:space="preserve"> вивчення ступеня відповідності </w:t>
      </w:r>
      <w:r>
        <w:rPr>
          <w:rFonts w:ascii="Times New Roman" w:hAnsi="Times New Roman" w:cs="Times New Roman"/>
          <w:color w:val="000000"/>
          <w:sz w:val="28"/>
          <w:szCs w:val="28"/>
        </w:rPr>
        <w:t>потребам користувачів</w:t>
      </w:r>
      <w:r w:rsidR="001C610B">
        <w:rPr>
          <w:rFonts w:ascii="Times New Roman" w:hAnsi="Times New Roman" w:cs="Times New Roman"/>
          <w:color w:val="000000"/>
          <w:sz w:val="28"/>
          <w:szCs w:val="28"/>
        </w:rPr>
        <w:t xml:space="preserve"> зазначеної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інформації</w:t>
      </w:r>
      <w:r w:rsidR="005B5321">
        <w:rPr>
          <w:rFonts w:ascii="Times New Roman" w:hAnsi="Times New Roman" w:cs="Times New Roman"/>
          <w:color w:val="000000"/>
          <w:sz w:val="28"/>
          <w:szCs w:val="28"/>
        </w:rPr>
        <w:t xml:space="preserve">, зокрема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даних, що розміщені </w:t>
      </w:r>
      <w:r w:rsidR="001C610B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статистичному бюлетені </w:t>
      </w:r>
      <w:r w:rsidR="005B5321" w:rsidRPr="00FC6C7F">
        <w:rPr>
          <w:rFonts w:ascii="Times New Roman" w:eastAsiaTheme="minorEastAsia" w:hAnsi="Times New Roman" w:cs="Times New Roman"/>
          <w:color w:val="000000"/>
          <w:sz w:val="28"/>
          <w:szCs w:val="28"/>
        </w:rPr>
        <w:t>"</w:t>
      </w:r>
      <w:r w:rsidRPr="001C3DC3">
        <w:rPr>
          <w:rFonts w:ascii="Times New Roman" w:eastAsiaTheme="minorEastAsia" w:hAnsi="Times New Roman" w:cs="Times New Roman"/>
          <w:color w:val="000000"/>
          <w:sz w:val="28"/>
          <w:szCs w:val="28"/>
        </w:rPr>
        <w:t>Витрати на робочу силу</w:t>
      </w:r>
      <w:r w:rsidR="005B5321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43AC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47B5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а також визначення оцінки </w:t>
      </w:r>
      <w:r w:rsidR="001C610B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її </w:t>
      </w:r>
      <w:r w:rsidR="00747B58">
        <w:rPr>
          <w:rFonts w:ascii="Times New Roman" w:eastAsiaTheme="minorEastAsia" w:hAnsi="Times New Roman" w:cs="Times New Roman"/>
          <w:color w:val="000000"/>
          <w:sz w:val="28"/>
          <w:szCs w:val="28"/>
        </w:rPr>
        <w:t>якості.</w:t>
      </w:r>
    </w:p>
    <w:p w:rsidR="00220BB6" w:rsidRDefault="00747B58" w:rsidP="00AF4A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Результати анкетного опитування свідчать, що </w:t>
      </w:r>
      <w:r w:rsidR="008B7B97">
        <w:rPr>
          <w:rFonts w:ascii="Times New Roman" w:eastAsiaTheme="minorEastAsia" w:hAnsi="Times New Roman" w:cs="Times New Roman"/>
          <w:color w:val="000000"/>
          <w:sz w:val="28"/>
          <w:szCs w:val="28"/>
        </w:rPr>
        <w:t>28</w:t>
      </w:r>
      <w:r w:rsidR="00220BB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% опитаних користувачів вважають статистичну інформацію за підсумками </w:t>
      </w:r>
      <w:r w:rsidR="007F4314">
        <w:rPr>
          <w:rFonts w:ascii="Times New Roman" w:eastAsiaTheme="minorEastAsia" w:hAnsi="Times New Roman" w:cs="Times New Roman"/>
          <w:color w:val="000000"/>
          <w:sz w:val="28"/>
          <w:szCs w:val="28"/>
        </w:rPr>
        <w:t>ДСС</w:t>
      </w:r>
      <w:r w:rsidR="00220BB6">
        <w:rPr>
          <w:rFonts w:ascii="Times New Roman" w:hAnsi="Times New Roman" w:cs="Times New Roman"/>
          <w:color w:val="000000"/>
          <w:sz w:val="28"/>
          <w:szCs w:val="28"/>
        </w:rPr>
        <w:t xml:space="preserve"> важливою складовою </w:t>
      </w:r>
      <w:r w:rsidR="00F43ACD">
        <w:rPr>
          <w:rFonts w:ascii="Times New Roman" w:hAnsi="Times New Roman" w:cs="Times New Roman"/>
          <w:color w:val="000000"/>
          <w:sz w:val="28"/>
          <w:szCs w:val="28"/>
        </w:rPr>
        <w:t>своєї</w:t>
      </w:r>
      <w:r w:rsidR="00220BB6">
        <w:rPr>
          <w:rFonts w:ascii="Times New Roman" w:hAnsi="Times New Roman" w:cs="Times New Roman"/>
          <w:color w:val="000000"/>
          <w:sz w:val="28"/>
          <w:szCs w:val="28"/>
        </w:rPr>
        <w:t xml:space="preserve"> діяльності.</w:t>
      </w:r>
    </w:p>
    <w:p w:rsidR="00C86A9E" w:rsidRDefault="005657CF" w:rsidP="00DD56F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4A06">
        <w:rPr>
          <w:rFonts w:ascii="Times New Roman" w:hAnsi="Times New Roman" w:cs="Times New Roman"/>
          <w:color w:val="000000"/>
          <w:sz w:val="28"/>
          <w:szCs w:val="28"/>
        </w:rPr>
        <w:t>За критеріями якості даних питома вага</w:t>
      </w:r>
      <w:r w:rsidR="00C86A9E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користувачів</w:t>
      </w:r>
      <w:r w:rsidRPr="00184A06">
        <w:rPr>
          <w:rFonts w:ascii="Times New Roman" w:hAnsi="Times New Roman" w:cs="Times New Roman"/>
          <w:color w:val="000000"/>
          <w:sz w:val="28"/>
          <w:szCs w:val="28"/>
        </w:rPr>
        <w:t>, які</w:t>
      </w:r>
      <w:r w:rsidR="00C86A9E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надали оцінки "відмінно" та "добре"</w:t>
      </w:r>
      <w:r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, становила: за критерієм "відповідність" – 72%, </w:t>
      </w:r>
      <w:r w:rsidR="005C5EC9" w:rsidRPr="00184A06">
        <w:rPr>
          <w:rFonts w:ascii="Times New Roman" w:hAnsi="Times New Roman" w:cs="Times New Roman"/>
          <w:color w:val="000000"/>
          <w:sz w:val="28"/>
          <w:szCs w:val="28"/>
        </w:rPr>
        <w:t>за критерієм "точність" – 65%, за критерієм "своєчасність та пунктуальність" – 67%, за критерієм "доступність та зрозумілість" – 72%</w:t>
      </w:r>
      <w:r w:rsidR="00BD5B75" w:rsidRPr="00184A06">
        <w:rPr>
          <w:rFonts w:ascii="Times New Roman" w:hAnsi="Times New Roman" w:cs="Times New Roman"/>
          <w:color w:val="000000"/>
          <w:sz w:val="28"/>
          <w:szCs w:val="28"/>
        </w:rPr>
        <w:t>, за критерієм "послідовність та зіставність" – 60%</w:t>
      </w:r>
      <w:r w:rsidR="00324D97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84A0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86A9E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айбільш важливим критерієм </w:t>
      </w:r>
      <w:r w:rsidR="00324D97" w:rsidRPr="00184A06">
        <w:rPr>
          <w:rFonts w:ascii="Times New Roman" w:hAnsi="Times New Roman" w:cs="Times New Roman"/>
          <w:color w:val="000000"/>
          <w:sz w:val="28"/>
          <w:szCs w:val="28"/>
        </w:rPr>
        <w:t>користувачі визначили "точність</w:t>
      </w:r>
      <w:r w:rsidR="00C86A9E" w:rsidRPr="00184A06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DD56FA" w:rsidRPr="00DD56FA" w:rsidRDefault="00DD56FA" w:rsidP="00DD56F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D56FA">
        <w:rPr>
          <w:rFonts w:ascii="Times New Roman" w:hAnsi="Times New Roman" w:cs="Times New Roman"/>
          <w:color w:val="000000"/>
          <w:sz w:val="28"/>
          <w:szCs w:val="28"/>
        </w:rPr>
        <w:t xml:space="preserve">Оцінки користувачів щодо якості інформації та подальші заходи Держстату щодо її </w:t>
      </w:r>
      <w:r w:rsidR="0079639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D56FA">
        <w:rPr>
          <w:rFonts w:ascii="Times New Roman" w:hAnsi="Times New Roman" w:cs="Times New Roman"/>
          <w:color w:val="000000"/>
          <w:sz w:val="28"/>
          <w:szCs w:val="28"/>
        </w:rPr>
        <w:t xml:space="preserve">досконалення детально наводяться </w:t>
      </w:r>
      <w:r w:rsidR="007F431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D56FA">
        <w:rPr>
          <w:rFonts w:ascii="Times New Roman" w:hAnsi="Times New Roman" w:cs="Times New Roman"/>
          <w:color w:val="000000"/>
          <w:sz w:val="28"/>
          <w:szCs w:val="28"/>
        </w:rPr>
        <w:t xml:space="preserve"> повідомленні за </w:t>
      </w:r>
      <w:r w:rsidRPr="001D5223">
        <w:rPr>
          <w:rFonts w:ascii="Times New Roman" w:hAnsi="Times New Roman" w:cs="Times New Roman"/>
          <w:color w:val="000000"/>
          <w:sz w:val="28"/>
          <w:szCs w:val="28"/>
        </w:rPr>
        <w:t>результатами анкетного опитування</w:t>
      </w:r>
      <w:r w:rsidR="001912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618D8">
        <w:rPr>
          <w:rFonts w:ascii="Times New Roman" w:hAnsi="Times New Roman" w:cs="Times New Roman"/>
          <w:color w:val="000000"/>
          <w:sz w:val="28"/>
          <w:szCs w:val="28"/>
        </w:rPr>
        <w:t xml:space="preserve">розміщеному на веб-сайті Держстату </w:t>
      </w:r>
      <w:r w:rsidR="00D94BE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618D8">
        <w:rPr>
          <w:rFonts w:ascii="Times New Roman" w:hAnsi="Times New Roman" w:cs="Times New Roman"/>
          <w:color w:val="000000"/>
          <w:sz w:val="28"/>
          <w:szCs w:val="28"/>
        </w:rPr>
        <w:t xml:space="preserve"> розділі </w:t>
      </w:r>
      <w:r w:rsidR="00B83F46">
        <w:rPr>
          <w:rFonts w:ascii="Times New Roman" w:hAnsi="Times New Roman" w:cs="Times New Roman"/>
          <w:color w:val="000000"/>
          <w:sz w:val="28"/>
          <w:szCs w:val="28"/>
        </w:rPr>
        <w:t>"Анкетні опитування"</w:t>
      </w:r>
      <w:r w:rsidRPr="001D52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55A5" w:rsidRDefault="00DD56FA" w:rsidP="00DD56F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D56FA">
        <w:rPr>
          <w:rFonts w:ascii="Times New Roman" w:hAnsi="Times New Roman" w:cs="Times New Roman"/>
          <w:color w:val="000000"/>
          <w:sz w:val="28"/>
          <w:szCs w:val="28"/>
        </w:rPr>
        <w:t>Задоволення користувачів статистичної інформації оцінюється також за змістом та кількістю отриманих від них запитів і пропозицій. Незадоволені запити аналізуються з точки зору необхідності та можливості подальших дій для їх задоволення, наприклад, публікація додаткових показників та узагальнень, нові види узагальнень тощо.</w:t>
      </w:r>
    </w:p>
    <w:p w:rsidR="00DD56FA" w:rsidRDefault="00DD56FA" w:rsidP="00DD56F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AE55A5" w:rsidRDefault="00AE55A5" w:rsidP="00AE55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0701D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2.7. Ефективність, витрати та навантаження на респондентів</w:t>
      </w:r>
    </w:p>
    <w:p w:rsidR="00AE55A5" w:rsidRPr="00433879" w:rsidRDefault="00AE55A5" w:rsidP="0020773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8620D" w:rsidRDefault="0028620D" w:rsidP="004338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33879">
        <w:rPr>
          <w:rFonts w:ascii="Times New Roman" w:hAnsi="Times New Roman" w:cs="Times New Roman"/>
          <w:color w:val="000000"/>
          <w:sz w:val="28"/>
          <w:szCs w:val="28"/>
        </w:rPr>
        <w:t>З метою оптимізації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витрат </w:t>
      </w:r>
      <w:r w:rsidR="00640051" w:rsidRPr="00184A06">
        <w:rPr>
          <w:rFonts w:ascii="Times New Roman" w:hAnsi="Times New Roman" w:cs="Times New Roman"/>
          <w:color w:val="000000"/>
          <w:sz w:val="28"/>
          <w:szCs w:val="28"/>
        </w:rPr>
        <w:t>спостереження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організован</w:t>
      </w:r>
      <w:r w:rsidR="00640051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 використанням вибіркового методу, який дозволяє отримувати надійні оцінки показників при значному зменшенні кількості респондентів. Так, у 2011 році кількість респондентів становила 22,7% від генеральної сукупності одиниць спостереження, у 2015 році – 25,2%.</w:t>
      </w:r>
    </w:p>
    <w:p w:rsidR="0028620D" w:rsidRDefault="00B12A38" w:rsidP="004338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Відповідно до</w:t>
      </w:r>
      <w:r w:rsidR="007E719E">
        <w:rPr>
          <w:rFonts w:ascii="Times New Roman" w:hAnsi="Times New Roman" w:cs="Times New Roman"/>
          <w:color w:val="000000"/>
          <w:sz w:val="28"/>
          <w:szCs w:val="28"/>
        </w:rPr>
        <w:t xml:space="preserve"> міжнародної статистичної практики до генеральної сукупності одиниць </w:t>
      </w:r>
      <w:r>
        <w:rPr>
          <w:rFonts w:ascii="Times New Roman" w:hAnsi="Times New Roman" w:cs="Times New Roman"/>
          <w:color w:val="000000"/>
          <w:sz w:val="28"/>
          <w:szCs w:val="28"/>
        </w:rPr>
        <w:t>ДСС</w:t>
      </w:r>
      <w:r w:rsidR="007E719E">
        <w:rPr>
          <w:rFonts w:ascii="Times New Roman" w:hAnsi="Times New Roman" w:cs="Times New Roman"/>
          <w:color w:val="000000"/>
          <w:sz w:val="28"/>
          <w:szCs w:val="28"/>
        </w:rPr>
        <w:t xml:space="preserve"> не включаються </w:t>
      </w:r>
      <w:r w:rsidR="007E719E" w:rsidRPr="00170374">
        <w:rPr>
          <w:rFonts w:ascii="Times New Roman" w:hAnsi="Times New Roman" w:cs="Times New Roman"/>
          <w:sz w:val="28"/>
          <w:szCs w:val="28"/>
        </w:rPr>
        <w:t xml:space="preserve">підприємства </w:t>
      </w:r>
      <w:r w:rsidR="00362D93" w:rsidRPr="00170374">
        <w:rPr>
          <w:rFonts w:ascii="Times New Roman" w:hAnsi="Times New Roman" w:cs="Times New Roman"/>
          <w:sz w:val="28"/>
          <w:szCs w:val="28"/>
        </w:rPr>
        <w:t xml:space="preserve">з </w:t>
      </w:r>
      <w:r w:rsidR="00362D93">
        <w:rPr>
          <w:rFonts w:ascii="Times New Roman" w:hAnsi="Times New Roman" w:cs="Times New Roman"/>
          <w:color w:val="000000"/>
          <w:sz w:val="28"/>
          <w:szCs w:val="28"/>
        </w:rPr>
        <w:t>кількістю працівників менше 10 осіб, що також забезпечує зниження витрат.</w:t>
      </w:r>
    </w:p>
    <w:p w:rsidR="00433879" w:rsidRPr="00433879" w:rsidRDefault="002C6212" w:rsidP="004338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зменшення</w:t>
      </w:r>
      <w:r w:rsidR="00433879" w:rsidRPr="00433879">
        <w:rPr>
          <w:rFonts w:ascii="Times New Roman" w:hAnsi="Times New Roman" w:cs="Times New Roman"/>
          <w:color w:val="000000"/>
          <w:sz w:val="28"/>
          <w:szCs w:val="28"/>
        </w:rPr>
        <w:t xml:space="preserve"> звітного навантаження, підвищення якості статистичної інформації, поліпшення звітно-статистичної документації, покращення порядку збирання форм державної статистичної звітності від респондентів, підвищення рівня їх довіри до органів державної статистики та заохочення їх до участі в державних статистичних спостереженнях запроваджено вимірювання звітного навантаження. </w:t>
      </w:r>
    </w:p>
    <w:p w:rsidR="00AB269E" w:rsidRDefault="00433879" w:rsidP="004338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338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Оцінка звітного навантаження на респондентів </w:t>
      </w:r>
      <w:r w:rsidR="000754B0">
        <w:rPr>
          <w:rFonts w:ascii="Times New Roman" w:hAnsi="Times New Roman" w:cs="Times New Roman"/>
          <w:sz w:val="28"/>
          <w:szCs w:val="28"/>
        </w:rPr>
        <w:t>ДСС</w:t>
      </w:r>
      <w:r w:rsidR="000754B0" w:rsidRPr="00433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3879">
        <w:rPr>
          <w:rFonts w:ascii="Times New Roman" w:hAnsi="Times New Roman" w:cs="Times New Roman"/>
          <w:color w:val="000000"/>
          <w:sz w:val="28"/>
          <w:szCs w:val="28"/>
        </w:rPr>
        <w:t xml:space="preserve">здійснюється на підставі Методики вимірювання звітного навантаження на респондентів, затвердженої </w:t>
      </w:r>
      <w:r w:rsidRPr="007459A3">
        <w:rPr>
          <w:rFonts w:ascii="Times New Roman" w:hAnsi="Times New Roman" w:cs="Times New Roman"/>
          <w:color w:val="000000"/>
          <w:sz w:val="28"/>
          <w:szCs w:val="28"/>
        </w:rPr>
        <w:t xml:space="preserve">наказом Держстату </w:t>
      </w:r>
      <w:r w:rsidR="00F43ACD" w:rsidRPr="007459A3">
        <w:rPr>
          <w:rFonts w:ascii="Times New Roman" w:hAnsi="Times New Roman" w:cs="Times New Roman"/>
          <w:color w:val="000000"/>
          <w:sz w:val="28"/>
          <w:szCs w:val="28"/>
        </w:rPr>
        <w:t xml:space="preserve">України </w:t>
      </w:r>
      <w:r w:rsidRPr="007459A3">
        <w:rPr>
          <w:rFonts w:ascii="Times New Roman" w:hAnsi="Times New Roman" w:cs="Times New Roman"/>
          <w:color w:val="000000"/>
          <w:sz w:val="28"/>
          <w:szCs w:val="28"/>
        </w:rPr>
        <w:t>від 14.05.2013 № 149.</w:t>
      </w:r>
    </w:p>
    <w:p w:rsidR="00170374" w:rsidRDefault="00060F00" w:rsidP="004338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459A3">
        <w:rPr>
          <w:rFonts w:ascii="Times New Roman" w:hAnsi="Times New Roman" w:cs="Times New Roman"/>
          <w:sz w:val="28"/>
          <w:szCs w:val="28"/>
        </w:rPr>
        <w:t xml:space="preserve">У цілому по Україні </w:t>
      </w:r>
      <w:r w:rsidRPr="00170374">
        <w:rPr>
          <w:rFonts w:ascii="Times New Roman" w:hAnsi="Times New Roman" w:cs="Times New Roman"/>
          <w:sz w:val="28"/>
          <w:szCs w:val="28"/>
        </w:rPr>
        <w:t>у 201</w:t>
      </w:r>
      <w:r w:rsidR="00F25603" w:rsidRPr="00170374">
        <w:rPr>
          <w:rFonts w:ascii="Times New Roman" w:hAnsi="Times New Roman" w:cs="Times New Roman"/>
          <w:sz w:val="28"/>
          <w:szCs w:val="28"/>
        </w:rPr>
        <w:t>5</w:t>
      </w:r>
      <w:r w:rsidRPr="00170374">
        <w:rPr>
          <w:rFonts w:ascii="Times New Roman" w:hAnsi="Times New Roman" w:cs="Times New Roman"/>
          <w:sz w:val="28"/>
          <w:szCs w:val="28"/>
        </w:rPr>
        <w:t xml:space="preserve"> році </w:t>
      </w:r>
      <w:r w:rsidRPr="007459A3">
        <w:rPr>
          <w:rFonts w:ascii="Times New Roman" w:hAnsi="Times New Roman" w:cs="Times New Roman"/>
          <w:sz w:val="28"/>
          <w:szCs w:val="28"/>
        </w:rPr>
        <w:t xml:space="preserve">звітне навантаження на респондентів </w:t>
      </w:r>
      <w:r w:rsidR="00F25603" w:rsidRPr="007459A3">
        <w:rPr>
          <w:rFonts w:ascii="Times New Roman" w:hAnsi="Times New Roman" w:cs="Times New Roman"/>
          <w:color w:val="000000"/>
          <w:sz w:val="28"/>
          <w:szCs w:val="28"/>
        </w:rPr>
        <w:t xml:space="preserve">за формою № 1-РС </w:t>
      </w:r>
      <w:r w:rsidRPr="007459A3">
        <w:rPr>
          <w:rFonts w:ascii="Times New Roman" w:hAnsi="Times New Roman" w:cs="Times New Roman"/>
          <w:sz w:val="28"/>
          <w:szCs w:val="28"/>
        </w:rPr>
        <w:t xml:space="preserve">порівняно </w:t>
      </w:r>
      <w:r w:rsidRPr="00170374">
        <w:rPr>
          <w:rFonts w:ascii="Times New Roman" w:hAnsi="Times New Roman" w:cs="Times New Roman"/>
          <w:sz w:val="28"/>
          <w:szCs w:val="28"/>
        </w:rPr>
        <w:t>з 201</w:t>
      </w:r>
      <w:r w:rsidR="00170374" w:rsidRPr="00170374">
        <w:rPr>
          <w:rFonts w:ascii="Times New Roman" w:hAnsi="Times New Roman" w:cs="Times New Roman"/>
          <w:sz w:val="28"/>
          <w:szCs w:val="28"/>
        </w:rPr>
        <w:t>1</w:t>
      </w:r>
      <w:r w:rsidRPr="00170374">
        <w:rPr>
          <w:rFonts w:ascii="Times New Roman" w:hAnsi="Times New Roman" w:cs="Times New Roman"/>
          <w:sz w:val="28"/>
          <w:szCs w:val="28"/>
        </w:rPr>
        <w:t xml:space="preserve"> роком </w:t>
      </w:r>
      <w:r w:rsidRPr="007459A3">
        <w:rPr>
          <w:rFonts w:ascii="Times New Roman" w:hAnsi="Times New Roman" w:cs="Times New Roman"/>
          <w:sz w:val="28"/>
          <w:szCs w:val="28"/>
        </w:rPr>
        <w:t xml:space="preserve">знизилося на </w:t>
      </w:r>
      <w:r w:rsidR="00F25603" w:rsidRPr="007459A3">
        <w:rPr>
          <w:rFonts w:ascii="Times New Roman" w:hAnsi="Times New Roman" w:cs="Times New Roman"/>
          <w:sz w:val="28"/>
          <w:szCs w:val="28"/>
        </w:rPr>
        <w:t>31</w:t>
      </w:r>
      <w:r w:rsidRPr="007459A3">
        <w:rPr>
          <w:rFonts w:ascii="Times New Roman" w:hAnsi="Times New Roman" w:cs="Times New Roman"/>
          <w:sz w:val="28"/>
          <w:szCs w:val="28"/>
        </w:rPr>
        <w:t>,</w:t>
      </w:r>
      <w:r w:rsidR="00F25603" w:rsidRPr="007459A3">
        <w:rPr>
          <w:rFonts w:ascii="Times New Roman" w:hAnsi="Times New Roman" w:cs="Times New Roman"/>
          <w:sz w:val="28"/>
          <w:szCs w:val="28"/>
        </w:rPr>
        <w:t>6%</w:t>
      </w:r>
      <w:r w:rsidRPr="007459A3">
        <w:rPr>
          <w:rFonts w:ascii="Times New Roman" w:hAnsi="Times New Roman" w:cs="Times New Roman"/>
          <w:sz w:val="28"/>
          <w:szCs w:val="28"/>
        </w:rPr>
        <w:t xml:space="preserve"> за рахунок зменшення </w:t>
      </w:r>
      <w:r w:rsidR="007459A3" w:rsidRPr="007459A3">
        <w:rPr>
          <w:rFonts w:ascii="Times New Roman" w:hAnsi="Times New Roman" w:cs="Times New Roman"/>
          <w:sz w:val="28"/>
          <w:szCs w:val="28"/>
        </w:rPr>
        <w:t>витрат часу на заповнення</w:t>
      </w:r>
      <w:r w:rsidR="007459A3">
        <w:rPr>
          <w:rFonts w:ascii="Times New Roman" w:hAnsi="Times New Roman" w:cs="Times New Roman"/>
          <w:sz w:val="28"/>
          <w:szCs w:val="28"/>
        </w:rPr>
        <w:t xml:space="preserve"> форми</w:t>
      </w:r>
      <w:r w:rsidRPr="007459A3">
        <w:rPr>
          <w:rFonts w:ascii="Times New Roman" w:hAnsi="Times New Roman" w:cs="Times New Roman"/>
          <w:sz w:val="28"/>
          <w:szCs w:val="28"/>
        </w:rPr>
        <w:t>.</w:t>
      </w:r>
    </w:p>
    <w:p w:rsidR="00060F00" w:rsidRPr="00AC10FB" w:rsidRDefault="00060F00" w:rsidP="004338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059FB">
        <w:rPr>
          <w:rFonts w:ascii="Times New Roman" w:hAnsi="Times New Roman" w:cs="Times New Roman"/>
          <w:sz w:val="28"/>
          <w:szCs w:val="28"/>
        </w:rPr>
        <w:t>За результатами анкетного опитування</w:t>
      </w:r>
      <w:r w:rsidR="00AC10FB" w:rsidRPr="00D059FB">
        <w:rPr>
          <w:rFonts w:ascii="Times New Roman" w:hAnsi="Times New Roman" w:cs="Times New Roman"/>
          <w:sz w:val="28"/>
          <w:szCs w:val="28"/>
        </w:rPr>
        <w:t xml:space="preserve"> респондентів</w:t>
      </w:r>
      <w:r w:rsidR="000F0A19">
        <w:rPr>
          <w:rFonts w:ascii="Times New Roman" w:hAnsi="Times New Roman" w:cs="Times New Roman"/>
          <w:sz w:val="28"/>
          <w:szCs w:val="28"/>
        </w:rPr>
        <w:t xml:space="preserve"> ДСС</w:t>
      </w:r>
      <w:r w:rsidRPr="00D059FB">
        <w:rPr>
          <w:rFonts w:ascii="Times New Roman" w:hAnsi="Times New Roman" w:cs="Times New Roman"/>
          <w:sz w:val="28"/>
          <w:szCs w:val="28"/>
        </w:rPr>
        <w:t xml:space="preserve"> середні витрати часу на заповнення </w:t>
      </w:r>
      <w:r w:rsidR="00AC10FB" w:rsidRPr="00D059FB">
        <w:rPr>
          <w:rFonts w:ascii="Times New Roman" w:hAnsi="Times New Roman" w:cs="Times New Roman"/>
          <w:color w:val="000000"/>
          <w:sz w:val="28"/>
          <w:szCs w:val="28"/>
        </w:rPr>
        <w:t>форми № 1-РС у 2015 році</w:t>
      </w:r>
      <w:r w:rsidRPr="00D059FB">
        <w:rPr>
          <w:rFonts w:ascii="Times New Roman" w:hAnsi="Times New Roman" w:cs="Times New Roman"/>
          <w:sz w:val="28"/>
          <w:szCs w:val="28"/>
        </w:rPr>
        <w:t xml:space="preserve"> станов</w:t>
      </w:r>
      <w:r w:rsidR="00AC10FB" w:rsidRPr="00D059FB">
        <w:rPr>
          <w:rFonts w:ascii="Times New Roman" w:hAnsi="Times New Roman" w:cs="Times New Roman"/>
          <w:sz w:val="28"/>
          <w:szCs w:val="28"/>
        </w:rPr>
        <w:t>или</w:t>
      </w:r>
      <w:r w:rsidRPr="00D059FB">
        <w:rPr>
          <w:rFonts w:ascii="Times New Roman" w:hAnsi="Times New Roman" w:cs="Times New Roman"/>
          <w:sz w:val="28"/>
          <w:szCs w:val="28"/>
        </w:rPr>
        <w:t xml:space="preserve"> </w:t>
      </w:r>
      <w:r w:rsidR="00AC10FB" w:rsidRPr="00D059FB">
        <w:rPr>
          <w:rFonts w:ascii="Times New Roman" w:hAnsi="Times New Roman" w:cs="Times New Roman"/>
          <w:sz w:val="28"/>
          <w:szCs w:val="28"/>
        </w:rPr>
        <w:t>3</w:t>
      </w:r>
      <w:r w:rsidRPr="00D059FB">
        <w:rPr>
          <w:rFonts w:ascii="Times New Roman" w:hAnsi="Times New Roman" w:cs="Times New Roman"/>
          <w:sz w:val="28"/>
          <w:szCs w:val="28"/>
        </w:rPr>
        <w:t xml:space="preserve"> год. </w:t>
      </w:r>
      <w:r w:rsidR="00AC10FB" w:rsidRPr="00D059FB">
        <w:rPr>
          <w:rFonts w:ascii="Times New Roman" w:hAnsi="Times New Roman" w:cs="Times New Roman"/>
          <w:sz w:val="28"/>
          <w:szCs w:val="28"/>
        </w:rPr>
        <w:t>24</w:t>
      </w:r>
      <w:r w:rsidRPr="00D059FB">
        <w:rPr>
          <w:rFonts w:ascii="Times New Roman" w:hAnsi="Times New Roman" w:cs="Times New Roman"/>
          <w:sz w:val="28"/>
          <w:szCs w:val="28"/>
        </w:rPr>
        <w:t xml:space="preserve"> хв, </w:t>
      </w:r>
      <w:r w:rsidR="00AC10FB" w:rsidRPr="00D059FB">
        <w:rPr>
          <w:rFonts w:ascii="Times New Roman" w:hAnsi="Times New Roman" w:cs="Times New Roman"/>
          <w:sz w:val="28"/>
          <w:szCs w:val="28"/>
        </w:rPr>
        <w:t>тоді як у 201</w:t>
      </w:r>
      <w:r w:rsidR="00170374">
        <w:rPr>
          <w:rFonts w:ascii="Times New Roman" w:hAnsi="Times New Roman" w:cs="Times New Roman"/>
          <w:sz w:val="28"/>
          <w:szCs w:val="28"/>
        </w:rPr>
        <w:t>1</w:t>
      </w:r>
      <w:r w:rsidR="00AC10FB" w:rsidRPr="00D059FB">
        <w:rPr>
          <w:rFonts w:ascii="Times New Roman" w:hAnsi="Times New Roman" w:cs="Times New Roman"/>
          <w:sz w:val="28"/>
          <w:szCs w:val="28"/>
        </w:rPr>
        <w:t xml:space="preserve"> році</w:t>
      </w:r>
      <w:r w:rsidRPr="00D059FB">
        <w:rPr>
          <w:rFonts w:ascii="Times New Roman" w:hAnsi="Times New Roman" w:cs="Times New Roman"/>
          <w:sz w:val="28"/>
          <w:szCs w:val="28"/>
        </w:rPr>
        <w:t xml:space="preserve"> – </w:t>
      </w:r>
      <w:r w:rsidR="00AC10FB" w:rsidRPr="00D059FB">
        <w:rPr>
          <w:rFonts w:ascii="Times New Roman" w:hAnsi="Times New Roman" w:cs="Times New Roman"/>
          <w:sz w:val="28"/>
          <w:szCs w:val="28"/>
        </w:rPr>
        <w:t>5</w:t>
      </w:r>
      <w:r w:rsidRPr="00D059FB">
        <w:rPr>
          <w:rFonts w:ascii="Times New Roman" w:hAnsi="Times New Roman" w:cs="Times New Roman"/>
          <w:sz w:val="28"/>
          <w:szCs w:val="28"/>
        </w:rPr>
        <w:t xml:space="preserve"> год. 5</w:t>
      </w:r>
      <w:r w:rsidR="00AC10FB" w:rsidRPr="00D059FB">
        <w:rPr>
          <w:rFonts w:ascii="Times New Roman" w:hAnsi="Times New Roman" w:cs="Times New Roman"/>
          <w:sz w:val="28"/>
          <w:szCs w:val="28"/>
        </w:rPr>
        <w:t>2</w:t>
      </w:r>
      <w:r w:rsidRPr="00D059FB">
        <w:rPr>
          <w:rFonts w:ascii="Times New Roman" w:hAnsi="Times New Roman" w:cs="Times New Roman"/>
          <w:sz w:val="28"/>
          <w:szCs w:val="28"/>
        </w:rPr>
        <w:t xml:space="preserve"> хв. </w:t>
      </w:r>
      <w:r w:rsidR="00AB269E">
        <w:rPr>
          <w:rFonts w:ascii="Times New Roman" w:hAnsi="Times New Roman" w:cs="Times New Roman"/>
          <w:sz w:val="28"/>
          <w:szCs w:val="28"/>
        </w:rPr>
        <w:t xml:space="preserve">Внаслідок удосконалення </w:t>
      </w:r>
      <w:r w:rsidR="00AB269E" w:rsidRPr="00D059FB">
        <w:rPr>
          <w:rFonts w:ascii="Times New Roman" w:hAnsi="Times New Roman" w:cs="Times New Roman"/>
          <w:sz w:val="28"/>
          <w:szCs w:val="28"/>
        </w:rPr>
        <w:t>роз’яснен</w:t>
      </w:r>
      <w:r w:rsidR="00AB269E">
        <w:rPr>
          <w:rFonts w:ascii="Times New Roman" w:hAnsi="Times New Roman" w:cs="Times New Roman"/>
          <w:sz w:val="28"/>
          <w:szCs w:val="28"/>
        </w:rPr>
        <w:t>ь</w:t>
      </w:r>
      <w:r w:rsidR="00AB269E" w:rsidRPr="00D059FB">
        <w:rPr>
          <w:rFonts w:ascii="Times New Roman" w:hAnsi="Times New Roman" w:cs="Times New Roman"/>
          <w:sz w:val="28"/>
          <w:szCs w:val="28"/>
        </w:rPr>
        <w:t xml:space="preserve"> щодо заповнення форми </w:t>
      </w:r>
      <w:r w:rsidR="00D059FB" w:rsidRPr="00D059FB">
        <w:rPr>
          <w:rFonts w:ascii="Times New Roman" w:hAnsi="Times New Roman" w:cs="Times New Roman"/>
          <w:sz w:val="28"/>
          <w:szCs w:val="28"/>
        </w:rPr>
        <w:t>59%</w:t>
      </w:r>
      <w:r w:rsidRPr="00D059FB">
        <w:rPr>
          <w:rFonts w:ascii="Times New Roman" w:hAnsi="Times New Roman" w:cs="Times New Roman"/>
          <w:sz w:val="28"/>
          <w:szCs w:val="28"/>
        </w:rPr>
        <w:t xml:space="preserve"> опитаних респондентів було нескладно зрозуміти зміст показників, підготувати інформацію та заповнити форму. Індекс задоволеності респондентів за </w:t>
      </w:r>
      <w:r w:rsidR="00D059FB" w:rsidRPr="00D059FB">
        <w:rPr>
          <w:rFonts w:ascii="Times New Roman" w:hAnsi="Times New Roman" w:cs="Times New Roman"/>
          <w:color w:val="000000"/>
          <w:sz w:val="28"/>
          <w:szCs w:val="28"/>
        </w:rPr>
        <w:t>формою №</w:t>
      </w:r>
      <w:r w:rsidR="007679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059FB" w:rsidRPr="00D059FB">
        <w:rPr>
          <w:rFonts w:ascii="Times New Roman" w:hAnsi="Times New Roman" w:cs="Times New Roman"/>
          <w:color w:val="000000"/>
          <w:sz w:val="28"/>
          <w:szCs w:val="28"/>
        </w:rPr>
        <w:t xml:space="preserve">1-РС </w:t>
      </w:r>
      <w:r w:rsidRPr="00D059FB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D059FB" w:rsidRPr="00D059FB">
        <w:rPr>
          <w:rFonts w:ascii="Times New Roman" w:hAnsi="Times New Roman" w:cs="Times New Roman"/>
          <w:sz w:val="28"/>
          <w:szCs w:val="28"/>
        </w:rPr>
        <w:t>79</w:t>
      </w:r>
      <w:r w:rsidRPr="00D059FB">
        <w:rPr>
          <w:rFonts w:ascii="Times New Roman" w:hAnsi="Times New Roman" w:cs="Times New Roman"/>
          <w:sz w:val="28"/>
          <w:szCs w:val="28"/>
        </w:rPr>
        <w:t xml:space="preserve"> (при середньому показнику по державних статистичних спостереженнях 87).</w:t>
      </w:r>
    </w:p>
    <w:p w:rsidR="00D82B22" w:rsidRPr="00640C62" w:rsidRDefault="00DD4406" w:rsidP="004338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4A06">
        <w:rPr>
          <w:rFonts w:ascii="Times New Roman" w:hAnsi="Times New Roman" w:cs="Times New Roman"/>
          <w:color w:val="000000"/>
          <w:sz w:val="28"/>
          <w:szCs w:val="28"/>
        </w:rPr>
        <w:t>Для спрощення процедури подання респондентами</w:t>
      </w:r>
      <w:r w:rsidR="000F0A19">
        <w:rPr>
          <w:rFonts w:ascii="Times New Roman" w:hAnsi="Times New Roman" w:cs="Times New Roman"/>
          <w:color w:val="000000"/>
          <w:sz w:val="28"/>
          <w:szCs w:val="28"/>
        </w:rPr>
        <w:t xml:space="preserve"> ДСС</w:t>
      </w:r>
      <w:r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форми </w:t>
      </w:r>
      <w:r w:rsidR="000F0A19" w:rsidRPr="00D059FB">
        <w:rPr>
          <w:rFonts w:ascii="Times New Roman" w:hAnsi="Times New Roman" w:cs="Times New Roman"/>
          <w:color w:val="000000"/>
          <w:sz w:val="28"/>
          <w:szCs w:val="28"/>
        </w:rPr>
        <w:t>№ 1-РС</w:t>
      </w:r>
      <w:r w:rsidR="000B53F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F0A19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15DA" w:rsidRPr="00184A06">
        <w:rPr>
          <w:rFonts w:ascii="Times New Roman" w:hAnsi="Times New Roman" w:cs="Times New Roman"/>
          <w:color w:val="000000"/>
          <w:sz w:val="28"/>
          <w:szCs w:val="28"/>
        </w:rPr>
        <w:t>починаючи з 201</w:t>
      </w:r>
      <w:r w:rsidR="003815DA" w:rsidRPr="00184A06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3815DA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року</w:t>
      </w:r>
      <w:r w:rsidR="000B53F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815DA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передбачено </w:t>
      </w:r>
      <w:r w:rsidR="000B53FA">
        <w:rPr>
          <w:rFonts w:ascii="Times New Roman" w:hAnsi="Times New Roman" w:cs="Times New Roman"/>
          <w:color w:val="000000"/>
          <w:sz w:val="28"/>
          <w:szCs w:val="28"/>
        </w:rPr>
        <w:t>електронну</w:t>
      </w:r>
      <w:r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звіт</w:t>
      </w:r>
      <w:r w:rsidR="000B53FA">
        <w:rPr>
          <w:rFonts w:ascii="Times New Roman" w:hAnsi="Times New Roman" w:cs="Times New Roman"/>
          <w:color w:val="000000"/>
          <w:sz w:val="28"/>
          <w:szCs w:val="28"/>
        </w:rPr>
        <w:t>ність</w:t>
      </w:r>
      <w:r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засобами телекомунікаційного зв’язку.</w:t>
      </w:r>
      <w:r w:rsidR="00060F00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C62" w:rsidRPr="00184A06">
        <w:rPr>
          <w:rFonts w:ascii="Times New Roman" w:hAnsi="Times New Roman" w:cs="Times New Roman"/>
          <w:sz w:val="28"/>
          <w:szCs w:val="28"/>
        </w:rPr>
        <w:t>Питома вага</w:t>
      </w:r>
      <w:r w:rsidR="00060F00" w:rsidRPr="00184A06">
        <w:rPr>
          <w:rFonts w:ascii="Times New Roman" w:hAnsi="Times New Roman" w:cs="Times New Roman"/>
          <w:sz w:val="28"/>
          <w:szCs w:val="28"/>
        </w:rPr>
        <w:t xml:space="preserve"> звіт</w:t>
      </w:r>
      <w:r w:rsidR="00640C62" w:rsidRPr="00184A06">
        <w:rPr>
          <w:rFonts w:ascii="Times New Roman" w:hAnsi="Times New Roman" w:cs="Times New Roman"/>
          <w:sz w:val="28"/>
          <w:szCs w:val="28"/>
        </w:rPr>
        <w:t>ів</w:t>
      </w:r>
      <w:r w:rsidR="00A370EB" w:rsidRPr="00184A06">
        <w:rPr>
          <w:rFonts w:ascii="Times New Roman" w:hAnsi="Times New Roman" w:cs="Times New Roman"/>
          <w:sz w:val="28"/>
          <w:szCs w:val="28"/>
        </w:rPr>
        <w:t>, наданих</w:t>
      </w:r>
      <w:r w:rsidR="00060F00" w:rsidRPr="00184A06">
        <w:rPr>
          <w:rFonts w:ascii="Times New Roman" w:hAnsi="Times New Roman" w:cs="Times New Roman"/>
          <w:sz w:val="28"/>
          <w:szCs w:val="28"/>
        </w:rPr>
        <w:t xml:space="preserve"> в електронному вигляді</w:t>
      </w:r>
      <w:r w:rsidR="00A370EB" w:rsidRPr="00184A06">
        <w:rPr>
          <w:rFonts w:ascii="Times New Roman" w:hAnsi="Times New Roman" w:cs="Times New Roman"/>
          <w:sz w:val="28"/>
          <w:szCs w:val="28"/>
        </w:rPr>
        <w:t>, у 2015 році</w:t>
      </w:r>
      <w:r w:rsidR="00060F00" w:rsidRPr="00184A06">
        <w:rPr>
          <w:rFonts w:ascii="Times New Roman" w:hAnsi="Times New Roman" w:cs="Times New Roman"/>
          <w:sz w:val="28"/>
          <w:szCs w:val="28"/>
        </w:rPr>
        <w:t xml:space="preserve"> станови</w:t>
      </w:r>
      <w:r w:rsidR="00640C62" w:rsidRPr="00184A06">
        <w:rPr>
          <w:rFonts w:ascii="Times New Roman" w:hAnsi="Times New Roman" w:cs="Times New Roman"/>
          <w:sz w:val="28"/>
          <w:szCs w:val="28"/>
        </w:rPr>
        <w:t>ла</w:t>
      </w:r>
      <w:r w:rsidR="00060F00" w:rsidRPr="00184A06">
        <w:rPr>
          <w:rFonts w:ascii="Times New Roman" w:hAnsi="Times New Roman" w:cs="Times New Roman"/>
          <w:sz w:val="28"/>
          <w:szCs w:val="28"/>
        </w:rPr>
        <w:t xml:space="preserve"> </w:t>
      </w:r>
      <w:r w:rsidR="00640C62" w:rsidRPr="00184A06">
        <w:rPr>
          <w:rFonts w:ascii="Times New Roman" w:hAnsi="Times New Roman" w:cs="Times New Roman"/>
          <w:sz w:val="28"/>
          <w:szCs w:val="28"/>
        </w:rPr>
        <w:t>21,2</w:t>
      </w:r>
      <w:r w:rsidR="00060F00" w:rsidRPr="00184A06">
        <w:rPr>
          <w:rFonts w:ascii="Times New Roman" w:hAnsi="Times New Roman" w:cs="Times New Roman"/>
          <w:sz w:val="28"/>
          <w:szCs w:val="28"/>
        </w:rPr>
        <w:t>%.</w:t>
      </w:r>
    </w:p>
    <w:p w:rsidR="00DD4406" w:rsidRPr="00F35FEF" w:rsidRDefault="00F3766E" w:rsidP="004338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D4406">
        <w:rPr>
          <w:rFonts w:ascii="Times New Roman" w:hAnsi="Times New Roman" w:cs="Times New Roman"/>
          <w:color w:val="000000"/>
          <w:sz w:val="28"/>
          <w:szCs w:val="28"/>
        </w:rPr>
        <w:t>а регіональному рівні</w:t>
      </w:r>
      <w:r w:rsidR="00DD4406" w:rsidRPr="00DD44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406">
        <w:rPr>
          <w:rFonts w:ascii="Times New Roman" w:hAnsi="Times New Roman" w:cs="Times New Roman"/>
          <w:color w:val="000000"/>
          <w:sz w:val="28"/>
          <w:szCs w:val="28"/>
        </w:rPr>
        <w:t xml:space="preserve">забезпечується </w:t>
      </w:r>
      <w:r w:rsidR="00DD4406" w:rsidRPr="00DD4406">
        <w:rPr>
          <w:rFonts w:ascii="Times New Roman" w:hAnsi="Times New Roman" w:cs="Times New Roman"/>
          <w:color w:val="000000"/>
          <w:sz w:val="28"/>
          <w:szCs w:val="28"/>
        </w:rPr>
        <w:t>зворотний зв</w:t>
      </w:r>
      <w:r w:rsidR="00DD4406" w:rsidRPr="00404C9E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DD4406" w:rsidRPr="00DD4406">
        <w:rPr>
          <w:rFonts w:ascii="Times New Roman" w:hAnsi="Times New Roman" w:cs="Times New Roman"/>
          <w:color w:val="000000"/>
          <w:sz w:val="28"/>
          <w:szCs w:val="28"/>
        </w:rPr>
        <w:t xml:space="preserve">язок органів державної статистики з респондентами </w:t>
      </w:r>
      <w:r w:rsidR="00F3110D" w:rsidRPr="00184A06">
        <w:rPr>
          <w:rFonts w:ascii="Times New Roman" w:hAnsi="Times New Roman" w:cs="Times New Roman"/>
          <w:color w:val="000000"/>
          <w:sz w:val="28"/>
          <w:szCs w:val="28"/>
        </w:rPr>
        <w:t>спостереження</w:t>
      </w:r>
      <w:r w:rsidR="00DD4406" w:rsidRPr="00DD4406">
        <w:rPr>
          <w:rFonts w:ascii="Times New Roman" w:hAnsi="Times New Roman" w:cs="Times New Roman"/>
          <w:color w:val="000000"/>
          <w:sz w:val="28"/>
          <w:szCs w:val="28"/>
        </w:rPr>
        <w:t xml:space="preserve"> шляхом проведення інструктивних нарад</w:t>
      </w:r>
      <w:r w:rsidR="00416D88">
        <w:rPr>
          <w:rFonts w:ascii="Times New Roman" w:hAnsi="Times New Roman" w:cs="Times New Roman"/>
          <w:color w:val="000000"/>
          <w:sz w:val="28"/>
          <w:szCs w:val="28"/>
        </w:rPr>
        <w:t xml:space="preserve"> та анкетних опитувань</w:t>
      </w:r>
      <w:r w:rsidR="006C2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2BC" w:rsidRPr="00F35FEF">
        <w:rPr>
          <w:rFonts w:ascii="Times New Roman" w:hAnsi="Times New Roman" w:cs="Times New Roman"/>
          <w:sz w:val="28"/>
          <w:szCs w:val="28"/>
        </w:rPr>
        <w:t xml:space="preserve">з </w:t>
      </w:r>
      <w:r w:rsidR="00F35FEF" w:rsidRPr="00F35FEF">
        <w:rPr>
          <w:rFonts w:ascii="Times New Roman" w:hAnsi="Times New Roman" w:cs="Times New Roman"/>
          <w:sz w:val="28"/>
          <w:szCs w:val="28"/>
        </w:rPr>
        <w:t xml:space="preserve">питань заповнення </w:t>
      </w:r>
      <w:r w:rsidR="00F35FEF" w:rsidRPr="00D059FB">
        <w:rPr>
          <w:rFonts w:ascii="Times New Roman" w:hAnsi="Times New Roman" w:cs="Times New Roman"/>
          <w:color w:val="000000"/>
          <w:sz w:val="28"/>
          <w:szCs w:val="28"/>
        </w:rPr>
        <w:t>форм</w:t>
      </w:r>
      <w:r w:rsidR="00F35FE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35FEF" w:rsidRPr="00D059FB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F35FE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35FEF" w:rsidRPr="00D059FB">
        <w:rPr>
          <w:rFonts w:ascii="Times New Roman" w:hAnsi="Times New Roman" w:cs="Times New Roman"/>
          <w:color w:val="000000"/>
          <w:sz w:val="28"/>
          <w:szCs w:val="28"/>
        </w:rPr>
        <w:t>1-</w:t>
      </w:r>
      <w:r w:rsidR="00F35FEF" w:rsidRPr="00F35FEF">
        <w:rPr>
          <w:rFonts w:ascii="Times New Roman" w:hAnsi="Times New Roman" w:cs="Times New Roman"/>
          <w:sz w:val="28"/>
          <w:szCs w:val="28"/>
        </w:rPr>
        <w:t>РС</w:t>
      </w:r>
      <w:r w:rsidR="00DD4406" w:rsidRPr="00F35FEF">
        <w:rPr>
          <w:rFonts w:ascii="Times New Roman" w:hAnsi="Times New Roman" w:cs="Times New Roman"/>
          <w:sz w:val="28"/>
          <w:szCs w:val="28"/>
        </w:rPr>
        <w:t>.</w:t>
      </w:r>
    </w:p>
    <w:p w:rsidR="00DD4406" w:rsidRDefault="00DD4406" w:rsidP="004338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DD4406" w:rsidRDefault="00DD4406" w:rsidP="00DD44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2.8</w:t>
      </w:r>
      <w:r w:rsidRPr="007B358E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Конфіденційність, прозорість та захист</w:t>
      </w:r>
    </w:p>
    <w:p w:rsidR="00DD4406" w:rsidRDefault="00DD4406" w:rsidP="004338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D74D79" w:rsidRPr="00D74D79" w:rsidRDefault="00D74D79" w:rsidP="00D74D79">
      <w:pPr>
        <w:autoSpaceDE w:val="0"/>
        <w:autoSpaceDN w:val="0"/>
        <w:adjustRightInd w:val="0"/>
        <w:spacing w:before="60"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4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Знеособлення постачальників даних, конфіденційність інформації, яку вони надають, та її використання тільки </w:t>
      </w:r>
      <w:r w:rsidR="00B13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D74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статистичних цілях мають бути гарантовані. Органи державної статистики мають поширювати статистичні дані об’єктивно, професійно та прозоро.</w:t>
      </w:r>
    </w:p>
    <w:p w:rsidR="00D74D79" w:rsidRDefault="00D74D79" w:rsidP="004338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A32CC3" w:rsidRPr="00A32CC3" w:rsidRDefault="00A32CC3" w:rsidP="00A32C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32CC3">
        <w:rPr>
          <w:rFonts w:ascii="Times New Roman" w:hAnsi="Times New Roman" w:cs="Times New Roman"/>
          <w:color w:val="000000"/>
          <w:sz w:val="28"/>
          <w:szCs w:val="28"/>
        </w:rPr>
        <w:t xml:space="preserve">Захист конфіденційної статистичної інформації є одним з основних принципів проведення </w:t>
      </w:r>
      <w:r w:rsidR="00B11341" w:rsidRPr="00184A06">
        <w:rPr>
          <w:rFonts w:ascii="Times New Roman" w:hAnsi="Times New Roman" w:cs="Times New Roman"/>
          <w:color w:val="000000"/>
          <w:sz w:val="28"/>
          <w:szCs w:val="28"/>
        </w:rPr>
        <w:t>спостереження</w:t>
      </w:r>
      <w:r w:rsidRPr="00A32CC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32CC3" w:rsidRPr="00A32CC3" w:rsidRDefault="00A32CC3" w:rsidP="00A32C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32CC3">
        <w:rPr>
          <w:rFonts w:ascii="Times New Roman" w:hAnsi="Times New Roman" w:cs="Times New Roman"/>
          <w:color w:val="000000"/>
          <w:sz w:val="28"/>
          <w:szCs w:val="28"/>
        </w:rPr>
        <w:t xml:space="preserve">Необхідність дотримання принципу конфіденційності статистичної інформації визначено положеннями Закону України "Про державну статистику" та міжнародними стандартами. </w:t>
      </w:r>
    </w:p>
    <w:p w:rsidR="00A32CC3" w:rsidRPr="00A32CC3" w:rsidRDefault="00A32CC3" w:rsidP="00A32C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32CC3">
        <w:rPr>
          <w:rFonts w:ascii="Times New Roman" w:hAnsi="Times New Roman" w:cs="Times New Roman"/>
          <w:color w:val="000000"/>
          <w:sz w:val="28"/>
          <w:szCs w:val="28"/>
        </w:rPr>
        <w:t xml:space="preserve">Для забезпечення встановлених національним і міжнародним законодавством гарантій перед респондентами у практиці проведення </w:t>
      </w:r>
      <w:r w:rsidR="00B11341">
        <w:rPr>
          <w:rFonts w:ascii="Times New Roman" w:hAnsi="Times New Roman" w:cs="Times New Roman"/>
          <w:color w:val="000000"/>
          <w:sz w:val="28"/>
          <w:szCs w:val="28"/>
        </w:rPr>
        <w:t>ДСС</w:t>
      </w:r>
      <w:r w:rsidRPr="00A32CC3">
        <w:rPr>
          <w:rFonts w:ascii="Times New Roman" w:hAnsi="Times New Roman" w:cs="Times New Roman"/>
          <w:color w:val="000000"/>
          <w:sz w:val="28"/>
          <w:szCs w:val="28"/>
        </w:rPr>
        <w:t xml:space="preserve"> реалізуються такі заходи щодо забезпечення конфіденційності статистичної інформації: </w:t>
      </w:r>
    </w:p>
    <w:p w:rsidR="00A32CC3" w:rsidRPr="00A32CC3" w:rsidRDefault="00A32CC3" w:rsidP="00A32C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32CC3">
        <w:rPr>
          <w:rFonts w:ascii="Times New Roman" w:hAnsi="Times New Roman" w:cs="Times New Roman"/>
          <w:color w:val="000000"/>
          <w:sz w:val="28"/>
          <w:szCs w:val="28"/>
        </w:rPr>
        <w:t xml:space="preserve">- первинні дані, отримані органами державної статистики від респондентів, використовуються виключно для статистичних цілей; </w:t>
      </w:r>
    </w:p>
    <w:p w:rsidR="00A32CC3" w:rsidRPr="00A32CC3" w:rsidRDefault="00F643AB" w:rsidP="00A32C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754B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32CC3" w:rsidRPr="00A32CC3">
        <w:rPr>
          <w:rFonts w:ascii="Times New Roman" w:hAnsi="Times New Roman" w:cs="Times New Roman"/>
          <w:color w:val="000000"/>
          <w:sz w:val="28"/>
          <w:szCs w:val="28"/>
        </w:rPr>
        <w:t xml:space="preserve">статистична </w:t>
      </w:r>
      <w:r w:rsidR="000754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643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11341">
        <w:rPr>
          <w:rFonts w:ascii="Times New Roman" w:hAnsi="Times New Roman" w:cs="Times New Roman"/>
          <w:color w:val="000000"/>
          <w:sz w:val="28"/>
          <w:szCs w:val="28"/>
        </w:rPr>
        <w:t>інформація</w:t>
      </w:r>
      <w:r w:rsidRPr="00F643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754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A32CC3" w:rsidRPr="00A32CC3">
        <w:rPr>
          <w:rFonts w:ascii="Times New Roman" w:hAnsi="Times New Roman" w:cs="Times New Roman"/>
          <w:color w:val="000000"/>
          <w:sz w:val="28"/>
          <w:szCs w:val="28"/>
        </w:rPr>
        <w:t xml:space="preserve">надається </w:t>
      </w:r>
      <w:r w:rsidR="000754B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32CC3" w:rsidRPr="00A32CC3">
        <w:rPr>
          <w:rFonts w:ascii="Times New Roman" w:hAnsi="Times New Roman" w:cs="Times New Roman"/>
          <w:color w:val="000000"/>
          <w:sz w:val="28"/>
          <w:szCs w:val="28"/>
        </w:rPr>
        <w:t>користувачам</w:t>
      </w:r>
      <w:r w:rsidR="000754B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32CC3" w:rsidRPr="00A32CC3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 w:rsidR="000754B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32CC3" w:rsidRPr="00A32CC3">
        <w:rPr>
          <w:rFonts w:ascii="Times New Roman" w:hAnsi="Times New Roman" w:cs="Times New Roman"/>
          <w:color w:val="000000"/>
          <w:sz w:val="28"/>
          <w:szCs w:val="28"/>
        </w:rPr>
        <w:t xml:space="preserve">зведеному знеособленому вигляді; </w:t>
      </w:r>
    </w:p>
    <w:p w:rsidR="00A32CC3" w:rsidRPr="00A32CC3" w:rsidRDefault="00A32CC3" w:rsidP="00A32C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32CC3">
        <w:rPr>
          <w:rFonts w:ascii="Times New Roman" w:hAnsi="Times New Roman" w:cs="Times New Roman"/>
          <w:color w:val="000000"/>
          <w:sz w:val="28"/>
          <w:szCs w:val="28"/>
        </w:rPr>
        <w:t>- в окремих випадках, якщо є ризик розкриття конфіденційних (первинних</w:t>
      </w:r>
      <w:r w:rsidR="00B11341">
        <w:rPr>
          <w:rFonts w:ascii="Times New Roman" w:hAnsi="Times New Roman" w:cs="Times New Roman"/>
          <w:color w:val="000000"/>
          <w:sz w:val="28"/>
          <w:szCs w:val="28"/>
        </w:rPr>
        <w:t>) даних, статистична інформація</w:t>
      </w:r>
      <w:r w:rsidRPr="00A32CC3">
        <w:rPr>
          <w:rFonts w:ascii="Times New Roman" w:hAnsi="Times New Roman" w:cs="Times New Roman"/>
          <w:color w:val="000000"/>
          <w:sz w:val="28"/>
          <w:szCs w:val="28"/>
        </w:rPr>
        <w:t xml:space="preserve"> не розповсюджується. </w:t>
      </w:r>
    </w:p>
    <w:p w:rsidR="00A32CC3" w:rsidRPr="00A32CC3" w:rsidRDefault="00A32CC3" w:rsidP="00A32C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32C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 ході проведення </w:t>
      </w:r>
      <w:r w:rsidR="00B11341" w:rsidRPr="00184A06">
        <w:rPr>
          <w:rFonts w:ascii="Times New Roman" w:hAnsi="Times New Roman" w:cs="Times New Roman"/>
          <w:color w:val="000000"/>
          <w:sz w:val="28"/>
          <w:szCs w:val="28"/>
        </w:rPr>
        <w:t>спостереження</w:t>
      </w:r>
      <w:r w:rsidRPr="00A32CC3">
        <w:rPr>
          <w:rFonts w:ascii="Times New Roman" w:hAnsi="Times New Roman" w:cs="Times New Roman"/>
          <w:color w:val="000000"/>
          <w:sz w:val="28"/>
          <w:szCs w:val="28"/>
        </w:rPr>
        <w:t xml:space="preserve"> забезпечується збереження і захист первинн</w:t>
      </w:r>
      <w:r w:rsidR="00C64374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A32CC3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статистичн</w:t>
      </w:r>
      <w:r w:rsidR="00C64374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A32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4374">
        <w:rPr>
          <w:rFonts w:ascii="Times New Roman" w:hAnsi="Times New Roman" w:cs="Times New Roman"/>
          <w:color w:val="000000"/>
          <w:sz w:val="28"/>
          <w:szCs w:val="28"/>
        </w:rPr>
        <w:t>даних</w:t>
      </w:r>
      <w:r w:rsidRPr="00A32CC3">
        <w:rPr>
          <w:rFonts w:ascii="Times New Roman" w:hAnsi="Times New Roman" w:cs="Times New Roman"/>
          <w:color w:val="000000"/>
          <w:sz w:val="28"/>
          <w:szCs w:val="28"/>
        </w:rPr>
        <w:t>, як</w:t>
      </w:r>
      <w:r w:rsidR="00C64374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A32CC3">
        <w:rPr>
          <w:rFonts w:ascii="Times New Roman" w:hAnsi="Times New Roman" w:cs="Times New Roman"/>
          <w:color w:val="000000"/>
          <w:sz w:val="28"/>
          <w:szCs w:val="28"/>
        </w:rPr>
        <w:t xml:space="preserve"> отриму</w:t>
      </w:r>
      <w:r w:rsidR="00C6437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32CC3">
        <w:rPr>
          <w:rFonts w:ascii="Times New Roman" w:hAnsi="Times New Roman" w:cs="Times New Roman"/>
          <w:color w:val="000000"/>
          <w:sz w:val="28"/>
          <w:szCs w:val="28"/>
        </w:rPr>
        <w:t xml:space="preserve">ться у вигляді заповнених статистичних формулярів. </w:t>
      </w:r>
    </w:p>
    <w:p w:rsidR="00A025E9" w:rsidRDefault="00A32CC3" w:rsidP="00A32C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32CC3">
        <w:rPr>
          <w:rFonts w:ascii="Times New Roman" w:hAnsi="Times New Roman" w:cs="Times New Roman"/>
          <w:color w:val="000000"/>
          <w:sz w:val="28"/>
          <w:szCs w:val="28"/>
        </w:rPr>
        <w:t>Закон України "Про державну статистику" також визначає необхідність забезпечувати доступність, гласність і відкритість статистичної інформації, прозорість статистичної методології та статистичних методів, що відповідає міжнародним стандартам у галузі статистики.</w:t>
      </w:r>
      <w:r w:rsidR="00A025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CC3">
        <w:rPr>
          <w:rFonts w:ascii="Times New Roman" w:hAnsi="Times New Roman" w:cs="Times New Roman"/>
          <w:color w:val="000000"/>
          <w:sz w:val="28"/>
          <w:szCs w:val="28"/>
        </w:rPr>
        <w:t xml:space="preserve">З метою забезпечення виконання цих положень у практиці </w:t>
      </w:r>
      <w:r w:rsidR="00011729">
        <w:rPr>
          <w:rFonts w:ascii="Times New Roman" w:hAnsi="Times New Roman" w:cs="Times New Roman"/>
          <w:color w:val="000000"/>
          <w:sz w:val="28"/>
          <w:szCs w:val="28"/>
        </w:rPr>
        <w:t>ДСС</w:t>
      </w:r>
      <w:r w:rsidRPr="00A32CC3">
        <w:rPr>
          <w:rFonts w:ascii="Times New Roman" w:hAnsi="Times New Roman" w:cs="Times New Roman"/>
          <w:color w:val="000000"/>
          <w:sz w:val="28"/>
          <w:szCs w:val="28"/>
        </w:rPr>
        <w:t xml:space="preserve"> передбачено створення системи метаданих: </w:t>
      </w:r>
      <w:r w:rsidRPr="006E0F3E">
        <w:rPr>
          <w:rFonts w:ascii="Times New Roman" w:hAnsi="Times New Roman" w:cs="Times New Roman"/>
          <w:sz w:val="28"/>
          <w:szCs w:val="28"/>
        </w:rPr>
        <w:t xml:space="preserve">методологічних документів </w:t>
      </w:r>
      <w:r w:rsidR="006E0F3E">
        <w:rPr>
          <w:rFonts w:ascii="Times New Roman" w:hAnsi="Times New Roman" w:cs="Times New Roman"/>
          <w:color w:val="000000"/>
          <w:sz w:val="28"/>
          <w:szCs w:val="28"/>
        </w:rPr>
        <w:t>стосовно його організації та</w:t>
      </w:r>
      <w:r w:rsidRPr="00A32CC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проведення, збору даних, </w:t>
      </w:r>
      <w:r w:rsidR="00011729">
        <w:rPr>
          <w:rFonts w:ascii="Times New Roman" w:hAnsi="Times New Roman" w:cs="Times New Roman"/>
          <w:color w:val="000000"/>
          <w:sz w:val="28"/>
          <w:szCs w:val="28"/>
        </w:rPr>
        <w:t>формування</w:t>
      </w:r>
      <w:r w:rsidRPr="00A32CC3">
        <w:rPr>
          <w:rFonts w:ascii="Times New Roman" w:hAnsi="Times New Roman" w:cs="Times New Roman"/>
          <w:color w:val="000000"/>
          <w:sz w:val="28"/>
          <w:szCs w:val="28"/>
        </w:rPr>
        <w:t xml:space="preserve"> інформації та її якості.</w:t>
      </w:r>
    </w:p>
    <w:p w:rsidR="00DD4406" w:rsidRDefault="00A32CC3" w:rsidP="00A32C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32CC3">
        <w:rPr>
          <w:rFonts w:ascii="Times New Roman" w:hAnsi="Times New Roman" w:cs="Times New Roman"/>
          <w:color w:val="000000"/>
          <w:sz w:val="28"/>
          <w:szCs w:val="28"/>
        </w:rPr>
        <w:t>Метадані спостереження оприлюднюються шляхом р</w:t>
      </w:r>
      <w:r w:rsidR="00A025E9">
        <w:rPr>
          <w:rFonts w:ascii="Times New Roman" w:hAnsi="Times New Roman" w:cs="Times New Roman"/>
          <w:color w:val="000000"/>
          <w:sz w:val="28"/>
          <w:szCs w:val="28"/>
        </w:rPr>
        <w:t>озміщення на веб-сайтах</w:t>
      </w:r>
      <w:r w:rsidRPr="00A32CC3">
        <w:rPr>
          <w:rFonts w:ascii="Times New Roman" w:hAnsi="Times New Roman" w:cs="Times New Roman"/>
          <w:color w:val="000000"/>
          <w:sz w:val="28"/>
          <w:szCs w:val="28"/>
        </w:rPr>
        <w:t xml:space="preserve"> Держстату та </w:t>
      </w:r>
      <w:r w:rsidR="00A025E9">
        <w:rPr>
          <w:rFonts w:ascii="Times New Roman" w:hAnsi="Times New Roman" w:cs="Times New Roman"/>
          <w:color w:val="000000"/>
          <w:sz w:val="28"/>
          <w:szCs w:val="28"/>
        </w:rPr>
        <w:t>його</w:t>
      </w:r>
      <w:r w:rsidRPr="00A32CC3">
        <w:rPr>
          <w:rFonts w:ascii="Times New Roman" w:hAnsi="Times New Roman" w:cs="Times New Roman"/>
          <w:color w:val="000000"/>
          <w:sz w:val="28"/>
          <w:szCs w:val="28"/>
        </w:rPr>
        <w:t xml:space="preserve"> територіальних органів, надаються користувачам у публікаціях </w:t>
      </w:r>
      <w:r w:rsidR="00A025E9" w:rsidRPr="00A025E9">
        <w:rPr>
          <w:rFonts w:ascii="Times New Roman" w:hAnsi="Times New Roman" w:cs="Times New Roman"/>
          <w:color w:val="000000"/>
          <w:sz w:val="28"/>
          <w:szCs w:val="28"/>
        </w:rPr>
        <w:t>та за їхніми запитами</w:t>
      </w:r>
      <w:r w:rsidRPr="00A32C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5805" w:rsidRDefault="00525805" w:rsidP="00A32C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2004E" w:rsidRDefault="0022004E" w:rsidP="00A32C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525805" w:rsidRDefault="00525805" w:rsidP="00EF2738">
      <w:pPr>
        <w:pStyle w:val="ab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D570E0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3. Заключна частина</w:t>
      </w:r>
    </w:p>
    <w:p w:rsidR="00525805" w:rsidRDefault="00525805" w:rsidP="00D570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28FC" w:rsidRDefault="00D96E3F" w:rsidP="00A32C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Важливою умовою подальшого розвитку </w:t>
      </w:r>
      <w:r w:rsidR="00E4665A" w:rsidRPr="00A32CC3">
        <w:rPr>
          <w:rFonts w:ascii="Times New Roman" w:hAnsi="Times New Roman" w:cs="Times New Roman"/>
          <w:color w:val="000000"/>
          <w:sz w:val="28"/>
          <w:szCs w:val="28"/>
        </w:rPr>
        <w:t>спостереження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є забезпечення балансу між рівнем задоволення інформаційних потреб користувачів статистичної інформації, що передбачає застосування новітніх інформаційних технологій, та рівнем оптимізації процесу статистичного виробництва, </w:t>
      </w:r>
      <w:r w:rsidRPr="00FC28FC">
        <w:rPr>
          <w:rFonts w:ascii="Times New Roman" w:hAnsi="Times New Roman" w:cs="Times New Roman"/>
          <w:sz w:val="28"/>
          <w:szCs w:val="28"/>
        </w:rPr>
        <w:t xml:space="preserve">а також зменшення навантаження </w:t>
      </w:r>
      <w:r>
        <w:rPr>
          <w:rFonts w:ascii="Times New Roman" w:hAnsi="Times New Roman" w:cs="Times New Roman"/>
          <w:color w:val="000000"/>
          <w:sz w:val="28"/>
          <w:szCs w:val="28"/>
        </w:rPr>
        <w:t>на респондентів.</w:t>
      </w:r>
    </w:p>
    <w:p w:rsidR="00D96E3F" w:rsidRDefault="00F845E6" w:rsidP="00A32C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Основними напрямами розвитку </w:t>
      </w:r>
      <w:r w:rsidR="00E4665A">
        <w:rPr>
          <w:rFonts w:ascii="Times New Roman" w:hAnsi="Times New Roman" w:cs="Times New Roman"/>
          <w:color w:val="000000"/>
          <w:sz w:val="28"/>
          <w:szCs w:val="28"/>
        </w:rPr>
        <w:t>ДСС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є:</w:t>
      </w:r>
    </w:p>
    <w:p w:rsidR="00F845E6" w:rsidRDefault="0077461B" w:rsidP="00A32C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удосконалення методів контролю якості </w:t>
      </w:r>
      <w:r w:rsidR="00E4665A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сіх етапів обробки даних;</w:t>
      </w:r>
    </w:p>
    <w:p w:rsidR="0077461B" w:rsidRDefault="0077461B" w:rsidP="00A32C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D75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поглиблення використання </w:t>
      </w:r>
      <w:r w:rsidR="00C6199F">
        <w:rPr>
          <w:rFonts w:ascii="Times New Roman" w:hAnsi="Times New Roman" w:cs="Times New Roman"/>
          <w:color w:val="000000"/>
          <w:sz w:val="28"/>
          <w:szCs w:val="28"/>
        </w:rPr>
        <w:t>кращого європейського досвіду</w:t>
      </w:r>
      <w:r w:rsidR="00AA343F">
        <w:rPr>
          <w:rFonts w:ascii="Times New Roman" w:hAnsi="Times New Roman" w:cs="Times New Roman"/>
          <w:color w:val="000000"/>
          <w:sz w:val="28"/>
          <w:szCs w:val="28"/>
        </w:rPr>
        <w:t xml:space="preserve"> та стандартів;</w:t>
      </w:r>
    </w:p>
    <w:p w:rsidR="00D570E0" w:rsidRPr="00184A06" w:rsidRDefault="00E4665A" w:rsidP="00A32C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184A06">
        <w:rPr>
          <w:rFonts w:ascii="Times New Roman" w:hAnsi="Times New Roman" w:cs="Times New Roman"/>
          <w:color w:val="000000"/>
          <w:sz w:val="28"/>
          <w:szCs w:val="28"/>
        </w:rPr>
        <w:t>перевед</w:t>
      </w:r>
      <w:r w:rsidR="00D570E0" w:rsidRPr="00184A06">
        <w:rPr>
          <w:rFonts w:ascii="Times New Roman" w:hAnsi="Times New Roman" w:cs="Times New Roman"/>
          <w:color w:val="000000"/>
          <w:sz w:val="28"/>
          <w:szCs w:val="28"/>
        </w:rPr>
        <w:t>ення</w:t>
      </w:r>
      <w:r w:rsidR="00263DC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84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192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63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70E0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3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70E0" w:rsidRPr="00184A06">
        <w:rPr>
          <w:rFonts w:ascii="Times New Roman" w:hAnsi="Times New Roman" w:cs="Times New Roman"/>
          <w:color w:val="000000"/>
          <w:sz w:val="28"/>
          <w:szCs w:val="28"/>
        </w:rPr>
        <w:t>інтегрован</w:t>
      </w:r>
      <w:r w:rsidR="00E2192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63DC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2192F">
        <w:rPr>
          <w:rFonts w:ascii="Times New Roman" w:hAnsi="Times New Roman" w:cs="Times New Roman"/>
          <w:color w:val="000000"/>
          <w:sz w:val="28"/>
          <w:szCs w:val="28"/>
        </w:rPr>
        <w:t xml:space="preserve"> систему</w:t>
      </w:r>
      <w:r w:rsidR="00263DC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570E0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статистичної </w:t>
      </w:r>
      <w:r w:rsidR="00263DC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570E0" w:rsidRPr="00184A06">
        <w:rPr>
          <w:rFonts w:ascii="Times New Roman" w:hAnsi="Times New Roman" w:cs="Times New Roman"/>
          <w:color w:val="000000"/>
          <w:sz w:val="28"/>
          <w:szCs w:val="28"/>
        </w:rPr>
        <w:t>інформації</w:t>
      </w:r>
      <w:r w:rsidR="00263DC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570E0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(ІССІ), керован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570E0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метаданими, яка забезпечить автоматизацію та уніфікацію процесів збору, обробки та аналізу </w:t>
      </w:r>
      <w:r w:rsidR="00263DC4">
        <w:rPr>
          <w:rFonts w:ascii="Times New Roman" w:hAnsi="Times New Roman" w:cs="Times New Roman"/>
          <w:color w:val="000000"/>
          <w:sz w:val="28"/>
          <w:szCs w:val="28"/>
        </w:rPr>
        <w:t>даних</w:t>
      </w:r>
      <w:r w:rsidR="00D570E0" w:rsidRPr="00184A06">
        <w:rPr>
          <w:rFonts w:ascii="Times New Roman" w:hAnsi="Times New Roman" w:cs="Times New Roman"/>
          <w:color w:val="000000"/>
          <w:sz w:val="28"/>
          <w:szCs w:val="28"/>
        </w:rPr>
        <w:t>, організацію</w:t>
      </w:r>
      <w:r w:rsidR="00263DC4">
        <w:rPr>
          <w:rFonts w:ascii="Times New Roman" w:hAnsi="Times New Roman" w:cs="Times New Roman"/>
          <w:color w:val="000000"/>
          <w:sz w:val="28"/>
          <w:szCs w:val="28"/>
        </w:rPr>
        <w:t xml:space="preserve"> їх</w:t>
      </w:r>
      <w:r w:rsidR="00D570E0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зберігання та доступу до єдиного сховища;</w:t>
      </w:r>
    </w:p>
    <w:p w:rsidR="00D570E0" w:rsidRPr="00D570E0" w:rsidRDefault="00D570E0" w:rsidP="00D570E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- впровадження розрахунку індексів вартості робочої сили відповідно до європейської статистичної методології на основі результатів </w:t>
      </w:r>
      <w:r w:rsidR="00C76DBB" w:rsidRPr="00184A06">
        <w:rPr>
          <w:rFonts w:ascii="Times New Roman" w:hAnsi="Times New Roman" w:cs="Times New Roman"/>
          <w:color w:val="000000"/>
          <w:sz w:val="28"/>
          <w:szCs w:val="28"/>
        </w:rPr>
        <w:t>державн</w:t>
      </w:r>
      <w:r w:rsidR="003F7AC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C76DBB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статистичн</w:t>
      </w:r>
      <w:r w:rsidR="003F7AC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C76DBB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спостережен</w:t>
      </w:r>
      <w:r w:rsidR="003F7ACF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="003F7ACF" w:rsidRPr="003F7ACF">
        <w:rPr>
          <w:rFonts w:ascii="Times New Roman" w:eastAsiaTheme="minorEastAsia" w:hAnsi="Times New Roman" w:cs="Times New Roman"/>
          <w:color w:val="000000"/>
          <w:sz w:val="28"/>
          <w:szCs w:val="28"/>
        </w:rPr>
        <w:t>"</w:t>
      </w:r>
      <w:r w:rsidR="003F7ACF" w:rsidRPr="00887292">
        <w:rPr>
          <w:rFonts w:ascii="Times New Roman" w:eastAsiaTheme="minorEastAsia" w:hAnsi="Times New Roman" w:cs="Times New Roman"/>
          <w:color w:val="000000"/>
          <w:sz w:val="28"/>
          <w:szCs w:val="28"/>
        </w:rPr>
        <w:t>Витрати підприємств на утримання робочої сили</w:t>
      </w:r>
      <w:r w:rsidR="003F7ACF" w:rsidRPr="003F7ACF">
        <w:rPr>
          <w:rFonts w:ascii="Times New Roman" w:eastAsiaTheme="minorEastAsia" w:hAnsi="Times New Roman" w:cs="Times New Roman"/>
          <w:color w:val="000000"/>
          <w:sz w:val="28"/>
          <w:szCs w:val="28"/>
        </w:rPr>
        <w:t>" та</w:t>
      </w:r>
      <w:r w:rsidR="00C76DBB" w:rsidRPr="00184A06">
        <w:rPr>
          <w:rFonts w:ascii="Times New Roman" w:hAnsi="Times New Roman" w:cs="Times New Roman"/>
          <w:color w:val="000000"/>
          <w:sz w:val="28"/>
          <w:szCs w:val="28"/>
        </w:rPr>
        <w:t xml:space="preserve"> "Обстеження підприємств із питань статистики праці"</w:t>
      </w:r>
      <w:r w:rsidRPr="00184A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70E0" w:rsidRPr="00D82B22" w:rsidRDefault="00D570E0" w:rsidP="00A32C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570E0" w:rsidRPr="00D82B22" w:rsidSect="00324240">
      <w:pgSz w:w="11906" w:h="16838"/>
      <w:pgMar w:top="144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BD5" w:rsidRDefault="00B93BD5" w:rsidP="00F05397">
      <w:pPr>
        <w:spacing w:after="0" w:line="240" w:lineRule="auto"/>
      </w:pPr>
      <w:r>
        <w:separator/>
      </w:r>
    </w:p>
  </w:endnote>
  <w:endnote w:type="continuationSeparator" w:id="0">
    <w:p w:rsidR="00B93BD5" w:rsidRDefault="00B93BD5" w:rsidP="00F0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BD5" w:rsidRDefault="00B93BD5" w:rsidP="00F05397">
      <w:pPr>
        <w:spacing w:after="0" w:line="240" w:lineRule="auto"/>
      </w:pPr>
      <w:r>
        <w:separator/>
      </w:r>
    </w:p>
  </w:footnote>
  <w:footnote w:type="continuationSeparator" w:id="0">
    <w:p w:rsidR="00B93BD5" w:rsidRDefault="00B93BD5" w:rsidP="00F05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043046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07784" w:rsidRPr="00C64374" w:rsidRDefault="00C07784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12C4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C6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07784" w:rsidRDefault="00C07784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278AE"/>
    <w:multiLevelType w:val="hybridMultilevel"/>
    <w:tmpl w:val="FCD630AA"/>
    <w:lvl w:ilvl="0" w:tplc="8700A7B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4C5C"/>
    <w:multiLevelType w:val="hybridMultilevel"/>
    <w:tmpl w:val="7848C968"/>
    <w:lvl w:ilvl="0" w:tplc="6EDA13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DB"/>
    <w:rsid w:val="0000037F"/>
    <w:rsid w:val="00003E0F"/>
    <w:rsid w:val="00004182"/>
    <w:rsid w:val="00004B8D"/>
    <w:rsid w:val="00006A09"/>
    <w:rsid w:val="00011729"/>
    <w:rsid w:val="0001696D"/>
    <w:rsid w:val="000177D5"/>
    <w:rsid w:val="0002195E"/>
    <w:rsid w:val="00034D32"/>
    <w:rsid w:val="00035C9A"/>
    <w:rsid w:val="0004007E"/>
    <w:rsid w:val="00042E3C"/>
    <w:rsid w:val="00043DE5"/>
    <w:rsid w:val="00050595"/>
    <w:rsid w:val="00050BD5"/>
    <w:rsid w:val="0005241B"/>
    <w:rsid w:val="00052782"/>
    <w:rsid w:val="000579D6"/>
    <w:rsid w:val="00060F00"/>
    <w:rsid w:val="000618D8"/>
    <w:rsid w:val="00063879"/>
    <w:rsid w:val="00064418"/>
    <w:rsid w:val="000701DC"/>
    <w:rsid w:val="000731C1"/>
    <w:rsid w:val="00073BEF"/>
    <w:rsid w:val="000754B0"/>
    <w:rsid w:val="00077223"/>
    <w:rsid w:val="000818AE"/>
    <w:rsid w:val="00082CAE"/>
    <w:rsid w:val="00082E11"/>
    <w:rsid w:val="0009137C"/>
    <w:rsid w:val="0009766C"/>
    <w:rsid w:val="000A072B"/>
    <w:rsid w:val="000A1BEB"/>
    <w:rsid w:val="000B53FA"/>
    <w:rsid w:val="000B61AE"/>
    <w:rsid w:val="000B70BF"/>
    <w:rsid w:val="000C165A"/>
    <w:rsid w:val="000C48D8"/>
    <w:rsid w:val="000C6BF2"/>
    <w:rsid w:val="000D113A"/>
    <w:rsid w:val="000D1FEC"/>
    <w:rsid w:val="000E4B7D"/>
    <w:rsid w:val="000E5697"/>
    <w:rsid w:val="000E7DE5"/>
    <w:rsid w:val="000F0A19"/>
    <w:rsid w:val="00104D4E"/>
    <w:rsid w:val="00105F0B"/>
    <w:rsid w:val="001131AB"/>
    <w:rsid w:val="001167C8"/>
    <w:rsid w:val="00117E4E"/>
    <w:rsid w:val="00133ED8"/>
    <w:rsid w:val="00134725"/>
    <w:rsid w:val="00137085"/>
    <w:rsid w:val="001402C7"/>
    <w:rsid w:val="001405EB"/>
    <w:rsid w:val="001448D0"/>
    <w:rsid w:val="001641E5"/>
    <w:rsid w:val="00164DC6"/>
    <w:rsid w:val="00166788"/>
    <w:rsid w:val="00170374"/>
    <w:rsid w:val="001745A1"/>
    <w:rsid w:val="0018116D"/>
    <w:rsid w:val="00184A06"/>
    <w:rsid w:val="00187EAE"/>
    <w:rsid w:val="00191257"/>
    <w:rsid w:val="00191C3D"/>
    <w:rsid w:val="00193057"/>
    <w:rsid w:val="001A08E9"/>
    <w:rsid w:val="001A3F77"/>
    <w:rsid w:val="001C0F54"/>
    <w:rsid w:val="001C188A"/>
    <w:rsid w:val="001C3CD3"/>
    <w:rsid w:val="001C3DC3"/>
    <w:rsid w:val="001C610B"/>
    <w:rsid w:val="001D1EB9"/>
    <w:rsid w:val="001D5223"/>
    <w:rsid w:val="001E0BA4"/>
    <w:rsid w:val="001E6AE7"/>
    <w:rsid w:val="001F3094"/>
    <w:rsid w:val="001F7A89"/>
    <w:rsid w:val="002020BD"/>
    <w:rsid w:val="002063D6"/>
    <w:rsid w:val="00207739"/>
    <w:rsid w:val="00216753"/>
    <w:rsid w:val="0022004E"/>
    <w:rsid w:val="0022048C"/>
    <w:rsid w:val="00220BB6"/>
    <w:rsid w:val="00221C52"/>
    <w:rsid w:val="00226E17"/>
    <w:rsid w:val="00230C44"/>
    <w:rsid w:val="002339AC"/>
    <w:rsid w:val="00241456"/>
    <w:rsid w:val="00257D57"/>
    <w:rsid w:val="002637CE"/>
    <w:rsid w:val="00263CD8"/>
    <w:rsid w:val="00263DC4"/>
    <w:rsid w:val="00264F10"/>
    <w:rsid w:val="00267141"/>
    <w:rsid w:val="002721B5"/>
    <w:rsid w:val="0027276E"/>
    <w:rsid w:val="00284003"/>
    <w:rsid w:val="0028620D"/>
    <w:rsid w:val="002864E5"/>
    <w:rsid w:val="00286DB1"/>
    <w:rsid w:val="00291913"/>
    <w:rsid w:val="002936B4"/>
    <w:rsid w:val="00297B1A"/>
    <w:rsid w:val="002A54DA"/>
    <w:rsid w:val="002A5ECC"/>
    <w:rsid w:val="002B0B40"/>
    <w:rsid w:val="002B7C57"/>
    <w:rsid w:val="002C6212"/>
    <w:rsid w:val="002C768C"/>
    <w:rsid w:val="002D5DF1"/>
    <w:rsid w:val="002D75FD"/>
    <w:rsid w:val="002D7697"/>
    <w:rsid w:val="002E69E7"/>
    <w:rsid w:val="002E7D50"/>
    <w:rsid w:val="002F20F2"/>
    <w:rsid w:val="002F37F2"/>
    <w:rsid w:val="0030584E"/>
    <w:rsid w:val="00305E33"/>
    <w:rsid w:val="0030784A"/>
    <w:rsid w:val="00313B3F"/>
    <w:rsid w:val="00320166"/>
    <w:rsid w:val="00324240"/>
    <w:rsid w:val="0032437F"/>
    <w:rsid w:val="00324D97"/>
    <w:rsid w:val="00325E27"/>
    <w:rsid w:val="00335D04"/>
    <w:rsid w:val="00343DEC"/>
    <w:rsid w:val="00344A5A"/>
    <w:rsid w:val="0034697F"/>
    <w:rsid w:val="0035201D"/>
    <w:rsid w:val="00356472"/>
    <w:rsid w:val="00362A4E"/>
    <w:rsid w:val="00362D93"/>
    <w:rsid w:val="00363AC1"/>
    <w:rsid w:val="00364558"/>
    <w:rsid w:val="00365F2B"/>
    <w:rsid w:val="003729ED"/>
    <w:rsid w:val="003749F4"/>
    <w:rsid w:val="00380597"/>
    <w:rsid w:val="003815DA"/>
    <w:rsid w:val="00381D2C"/>
    <w:rsid w:val="0038331D"/>
    <w:rsid w:val="003978FE"/>
    <w:rsid w:val="003A280F"/>
    <w:rsid w:val="003A3F8B"/>
    <w:rsid w:val="003C23D8"/>
    <w:rsid w:val="003C528E"/>
    <w:rsid w:val="003C6A0E"/>
    <w:rsid w:val="003D57C9"/>
    <w:rsid w:val="003D7079"/>
    <w:rsid w:val="003E55A1"/>
    <w:rsid w:val="003E5BCC"/>
    <w:rsid w:val="003E6993"/>
    <w:rsid w:val="003F0E48"/>
    <w:rsid w:val="003F2186"/>
    <w:rsid w:val="003F7ACF"/>
    <w:rsid w:val="003F7F02"/>
    <w:rsid w:val="00411024"/>
    <w:rsid w:val="00413DE7"/>
    <w:rsid w:val="00414554"/>
    <w:rsid w:val="00415567"/>
    <w:rsid w:val="00416D88"/>
    <w:rsid w:val="00424559"/>
    <w:rsid w:val="00424639"/>
    <w:rsid w:val="00424A41"/>
    <w:rsid w:val="0043112B"/>
    <w:rsid w:val="00433879"/>
    <w:rsid w:val="0043398F"/>
    <w:rsid w:val="00433D46"/>
    <w:rsid w:val="00437002"/>
    <w:rsid w:val="004417C1"/>
    <w:rsid w:val="00443DEC"/>
    <w:rsid w:val="00443F4C"/>
    <w:rsid w:val="00450C3A"/>
    <w:rsid w:val="0045162D"/>
    <w:rsid w:val="00452C3D"/>
    <w:rsid w:val="00453F93"/>
    <w:rsid w:val="0045697D"/>
    <w:rsid w:val="00457583"/>
    <w:rsid w:val="00473322"/>
    <w:rsid w:val="004775E2"/>
    <w:rsid w:val="0047760D"/>
    <w:rsid w:val="004836C9"/>
    <w:rsid w:val="00483F95"/>
    <w:rsid w:val="00492BAB"/>
    <w:rsid w:val="00493B59"/>
    <w:rsid w:val="004A0900"/>
    <w:rsid w:val="004A20E6"/>
    <w:rsid w:val="004B24C4"/>
    <w:rsid w:val="004B412C"/>
    <w:rsid w:val="004C0F1A"/>
    <w:rsid w:val="004C358E"/>
    <w:rsid w:val="004D082E"/>
    <w:rsid w:val="004E42D9"/>
    <w:rsid w:val="004E61D0"/>
    <w:rsid w:val="004F33F9"/>
    <w:rsid w:val="005006BA"/>
    <w:rsid w:val="005124A2"/>
    <w:rsid w:val="005125B3"/>
    <w:rsid w:val="005227D3"/>
    <w:rsid w:val="00525805"/>
    <w:rsid w:val="00525F08"/>
    <w:rsid w:val="00525F68"/>
    <w:rsid w:val="005332A7"/>
    <w:rsid w:val="0053602F"/>
    <w:rsid w:val="00536621"/>
    <w:rsid w:val="005371DB"/>
    <w:rsid w:val="00552328"/>
    <w:rsid w:val="00552822"/>
    <w:rsid w:val="005534D5"/>
    <w:rsid w:val="0055430C"/>
    <w:rsid w:val="00565696"/>
    <w:rsid w:val="005657CF"/>
    <w:rsid w:val="0057374F"/>
    <w:rsid w:val="00574A2E"/>
    <w:rsid w:val="00582A99"/>
    <w:rsid w:val="00584917"/>
    <w:rsid w:val="00587270"/>
    <w:rsid w:val="00592457"/>
    <w:rsid w:val="0059445F"/>
    <w:rsid w:val="005A2B6D"/>
    <w:rsid w:val="005A3F3B"/>
    <w:rsid w:val="005A5195"/>
    <w:rsid w:val="005A5826"/>
    <w:rsid w:val="005A647A"/>
    <w:rsid w:val="005B458A"/>
    <w:rsid w:val="005B46ED"/>
    <w:rsid w:val="005B5321"/>
    <w:rsid w:val="005B66E0"/>
    <w:rsid w:val="005C0047"/>
    <w:rsid w:val="005C109A"/>
    <w:rsid w:val="005C3DB8"/>
    <w:rsid w:val="005C43C9"/>
    <w:rsid w:val="005C5EC9"/>
    <w:rsid w:val="005C64E7"/>
    <w:rsid w:val="005D0B43"/>
    <w:rsid w:val="005D697A"/>
    <w:rsid w:val="005D6BF9"/>
    <w:rsid w:val="005D78DD"/>
    <w:rsid w:val="005D7C99"/>
    <w:rsid w:val="005D7F1B"/>
    <w:rsid w:val="005E49D6"/>
    <w:rsid w:val="005F43B2"/>
    <w:rsid w:val="00610A2F"/>
    <w:rsid w:val="006132C5"/>
    <w:rsid w:val="00616E09"/>
    <w:rsid w:val="0062568F"/>
    <w:rsid w:val="0063549C"/>
    <w:rsid w:val="006360DD"/>
    <w:rsid w:val="00640051"/>
    <w:rsid w:val="00640C5F"/>
    <w:rsid w:val="00640C62"/>
    <w:rsid w:val="00643057"/>
    <w:rsid w:val="00644CD7"/>
    <w:rsid w:val="00651473"/>
    <w:rsid w:val="00651B2D"/>
    <w:rsid w:val="006534F3"/>
    <w:rsid w:val="006545EE"/>
    <w:rsid w:val="00656997"/>
    <w:rsid w:val="00657092"/>
    <w:rsid w:val="006609B3"/>
    <w:rsid w:val="00663089"/>
    <w:rsid w:val="00663147"/>
    <w:rsid w:val="00665119"/>
    <w:rsid w:val="00666FF3"/>
    <w:rsid w:val="00673C01"/>
    <w:rsid w:val="0067478E"/>
    <w:rsid w:val="0067489B"/>
    <w:rsid w:val="00674CC3"/>
    <w:rsid w:val="00680F37"/>
    <w:rsid w:val="00683644"/>
    <w:rsid w:val="006855AF"/>
    <w:rsid w:val="006907A5"/>
    <w:rsid w:val="006A3765"/>
    <w:rsid w:val="006A4C28"/>
    <w:rsid w:val="006B0AC4"/>
    <w:rsid w:val="006C22BC"/>
    <w:rsid w:val="006C45CF"/>
    <w:rsid w:val="006D4FBE"/>
    <w:rsid w:val="006E0F3E"/>
    <w:rsid w:val="006E2729"/>
    <w:rsid w:val="006E430F"/>
    <w:rsid w:val="006E4C8C"/>
    <w:rsid w:val="006F4932"/>
    <w:rsid w:val="00705971"/>
    <w:rsid w:val="007070E5"/>
    <w:rsid w:val="007136F4"/>
    <w:rsid w:val="00713A4A"/>
    <w:rsid w:val="0071434B"/>
    <w:rsid w:val="00717E22"/>
    <w:rsid w:val="007223DE"/>
    <w:rsid w:val="007226CE"/>
    <w:rsid w:val="00730522"/>
    <w:rsid w:val="00733114"/>
    <w:rsid w:val="00734A1D"/>
    <w:rsid w:val="00742CE0"/>
    <w:rsid w:val="007459A3"/>
    <w:rsid w:val="00747B58"/>
    <w:rsid w:val="00752051"/>
    <w:rsid w:val="007641F6"/>
    <w:rsid w:val="007642CF"/>
    <w:rsid w:val="00764739"/>
    <w:rsid w:val="00767974"/>
    <w:rsid w:val="0077173D"/>
    <w:rsid w:val="0077461B"/>
    <w:rsid w:val="00781893"/>
    <w:rsid w:val="007832FD"/>
    <w:rsid w:val="00791FA9"/>
    <w:rsid w:val="00796394"/>
    <w:rsid w:val="007A0BBF"/>
    <w:rsid w:val="007A3ADC"/>
    <w:rsid w:val="007B358E"/>
    <w:rsid w:val="007B4BC7"/>
    <w:rsid w:val="007C0DD8"/>
    <w:rsid w:val="007C1594"/>
    <w:rsid w:val="007D0830"/>
    <w:rsid w:val="007D0EBC"/>
    <w:rsid w:val="007D0F38"/>
    <w:rsid w:val="007E32BB"/>
    <w:rsid w:val="007E4283"/>
    <w:rsid w:val="007E6586"/>
    <w:rsid w:val="007E6BF5"/>
    <w:rsid w:val="007E719E"/>
    <w:rsid w:val="007E7BEC"/>
    <w:rsid w:val="007F3DD3"/>
    <w:rsid w:val="007F4314"/>
    <w:rsid w:val="007F4C9E"/>
    <w:rsid w:val="007F5531"/>
    <w:rsid w:val="00801936"/>
    <w:rsid w:val="00803098"/>
    <w:rsid w:val="00810CAD"/>
    <w:rsid w:val="00814CA3"/>
    <w:rsid w:val="008260E7"/>
    <w:rsid w:val="00826C9E"/>
    <w:rsid w:val="0082714A"/>
    <w:rsid w:val="00834BDB"/>
    <w:rsid w:val="008427B0"/>
    <w:rsid w:val="00843ECE"/>
    <w:rsid w:val="00845E39"/>
    <w:rsid w:val="0085332F"/>
    <w:rsid w:val="00863354"/>
    <w:rsid w:val="00863982"/>
    <w:rsid w:val="00863D81"/>
    <w:rsid w:val="0086415B"/>
    <w:rsid w:val="00867E61"/>
    <w:rsid w:val="00872E49"/>
    <w:rsid w:val="00877026"/>
    <w:rsid w:val="008779FD"/>
    <w:rsid w:val="00884457"/>
    <w:rsid w:val="00887292"/>
    <w:rsid w:val="0088755B"/>
    <w:rsid w:val="00894609"/>
    <w:rsid w:val="008A5E96"/>
    <w:rsid w:val="008B01C8"/>
    <w:rsid w:val="008B181A"/>
    <w:rsid w:val="008B691C"/>
    <w:rsid w:val="008B7B97"/>
    <w:rsid w:val="008C7CF2"/>
    <w:rsid w:val="008D1D4F"/>
    <w:rsid w:val="008D5310"/>
    <w:rsid w:val="008D748B"/>
    <w:rsid w:val="008E2653"/>
    <w:rsid w:val="008F11B9"/>
    <w:rsid w:val="008F44E4"/>
    <w:rsid w:val="008F4839"/>
    <w:rsid w:val="008F48DD"/>
    <w:rsid w:val="00900B35"/>
    <w:rsid w:val="00902F1B"/>
    <w:rsid w:val="00904342"/>
    <w:rsid w:val="00904C3B"/>
    <w:rsid w:val="00910ADF"/>
    <w:rsid w:val="00910FD3"/>
    <w:rsid w:val="00913692"/>
    <w:rsid w:val="00913772"/>
    <w:rsid w:val="00914137"/>
    <w:rsid w:val="00922F95"/>
    <w:rsid w:val="009249E3"/>
    <w:rsid w:val="0093319E"/>
    <w:rsid w:val="009373A2"/>
    <w:rsid w:val="00941A7F"/>
    <w:rsid w:val="00941AE8"/>
    <w:rsid w:val="00942685"/>
    <w:rsid w:val="00944479"/>
    <w:rsid w:val="00946A79"/>
    <w:rsid w:val="009517DB"/>
    <w:rsid w:val="00951A13"/>
    <w:rsid w:val="009525D5"/>
    <w:rsid w:val="00952F5B"/>
    <w:rsid w:val="00953A32"/>
    <w:rsid w:val="00954490"/>
    <w:rsid w:val="009570D0"/>
    <w:rsid w:val="00964834"/>
    <w:rsid w:val="00964C17"/>
    <w:rsid w:val="00965FBD"/>
    <w:rsid w:val="00967105"/>
    <w:rsid w:val="009720EC"/>
    <w:rsid w:val="009726AB"/>
    <w:rsid w:val="00981920"/>
    <w:rsid w:val="0099024F"/>
    <w:rsid w:val="009916E8"/>
    <w:rsid w:val="00994429"/>
    <w:rsid w:val="009948BC"/>
    <w:rsid w:val="00994E0E"/>
    <w:rsid w:val="00995F89"/>
    <w:rsid w:val="00996882"/>
    <w:rsid w:val="009A21B5"/>
    <w:rsid w:val="009A25E0"/>
    <w:rsid w:val="009A5496"/>
    <w:rsid w:val="009A7D2D"/>
    <w:rsid w:val="009C3527"/>
    <w:rsid w:val="009C508A"/>
    <w:rsid w:val="009D108A"/>
    <w:rsid w:val="009D384D"/>
    <w:rsid w:val="009F7830"/>
    <w:rsid w:val="00A025E9"/>
    <w:rsid w:val="00A0543E"/>
    <w:rsid w:val="00A07F79"/>
    <w:rsid w:val="00A11913"/>
    <w:rsid w:val="00A11E8F"/>
    <w:rsid w:val="00A12709"/>
    <w:rsid w:val="00A13595"/>
    <w:rsid w:val="00A1774F"/>
    <w:rsid w:val="00A20F97"/>
    <w:rsid w:val="00A264F3"/>
    <w:rsid w:val="00A32CC3"/>
    <w:rsid w:val="00A370EB"/>
    <w:rsid w:val="00A415F8"/>
    <w:rsid w:val="00A42C83"/>
    <w:rsid w:val="00A42EB3"/>
    <w:rsid w:val="00A43C5C"/>
    <w:rsid w:val="00A467ED"/>
    <w:rsid w:val="00A47C0C"/>
    <w:rsid w:val="00A501E5"/>
    <w:rsid w:val="00A50E2C"/>
    <w:rsid w:val="00A523BE"/>
    <w:rsid w:val="00A54A23"/>
    <w:rsid w:val="00A61423"/>
    <w:rsid w:val="00A61676"/>
    <w:rsid w:val="00A64734"/>
    <w:rsid w:val="00A659B6"/>
    <w:rsid w:val="00A66003"/>
    <w:rsid w:val="00A660B4"/>
    <w:rsid w:val="00A73133"/>
    <w:rsid w:val="00A75E42"/>
    <w:rsid w:val="00A815EA"/>
    <w:rsid w:val="00A827E2"/>
    <w:rsid w:val="00A8342A"/>
    <w:rsid w:val="00A855BB"/>
    <w:rsid w:val="00A90671"/>
    <w:rsid w:val="00A9230B"/>
    <w:rsid w:val="00A94BA8"/>
    <w:rsid w:val="00A979E5"/>
    <w:rsid w:val="00AA343F"/>
    <w:rsid w:val="00AB11EE"/>
    <w:rsid w:val="00AB1DD3"/>
    <w:rsid w:val="00AB269E"/>
    <w:rsid w:val="00AB2A22"/>
    <w:rsid w:val="00AB2B17"/>
    <w:rsid w:val="00AC10FB"/>
    <w:rsid w:val="00AC3CDD"/>
    <w:rsid w:val="00AC4799"/>
    <w:rsid w:val="00AC7A33"/>
    <w:rsid w:val="00AE305B"/>
    <w:rsid w:val="00AE4234"/>
    <w:rsid w:val="00AE55A5"/>
    <w:rsid w:val="00AE5988"/>
    <w:rsid w:val="00AF4AB4"/>
    <w:rsid w:val="00AF6384"/>
    <w:rsid w:val="00AF76E8"/>
    <w:rsid w:val="00B020BC"/>
    <w:rsid w:val="00B11341"/>
    <w:rsid w:val="00B12A38"/>
    <w:rsid w:val="00B13573"/>
    <w:rsid w:val="00B154CD"/>
    <w:rsid w:val="00B16E29"/>
    <w:rsid w:val="00B30281"/>
    <w:rsid w:val="00B30D78"/>
    <w:rsid w:val="00B3109D"/>
    <w:rsid w:val="00B34ACA"/>
    <w:rsid w:val="00B35175"/>
    <w:rsid w:val="00B37B6B"/>
    <w:rsid w:val="00B40515"/>
    <w:rsid w:val="00B41951"/>
    <w:rsid w:val="00B502E8"/>
    <w:rsid w:val="00B538FD"/>
    <w:rsid w:val="00B62503"/>
    <w:rsid w:val="00B63330"/>
    <w:rsid w:val="00B7518C"/>
    <w:rsid w:val="00B81AA2"/>
    <w:rsid w:val="00B82BA9"/>
    <w:rsid w:val="00B83F46"/>
    <w:rsid w:val="00B90F07"/>
    <w:rsid w:val="00B93BD5"/>
    <w:rsid w:val="00BA1A82"/>
    <w:rsid w:val="00BA215B"/>
    <w:rsid w:val="00BA5000"/>
    <w:rsid w:val="00BA5BB5"/>
    <w:rsid w:val="00BA7515"/>
    <w:rsid w:val="00BB4907"/>
    <w:rsid w:val="00BC1CF1"/>
    <w:rsid w:val="00BD3D39"/>
    <w:rsid w:val="00BD4BFA"/>
    <w:rsid w:val="00BD5064"/>
    <w:rsid w:val="00BD5B75"/>
    <w:rsid w:val="00BE08C6"/>
    <w:rsid w:val="00BE13DD"/>
    <w:rsid w:val="00BE4076"/>
    <w:rsid w:val="00BE66E3"/>
    <w:rsid w:val="00BF2821"/>
    <w:rsid w:val="00C0117D"/>
    <w:rsid w:val="00C070A4"/>
    <w:rsid w:val="00C07784"/>
    <w:rsid w:val="00C07C95"/>
    <w:rsid w:val="00C143C8"/>
    <w:rsid w:val="00C169BC"/>
    <w:rsid w:val="00C177FD"/>
    <w:rsid w:val="00C20D4B"/>
    <w:rsid w:val="00C21827"/>
    <w:rsid w:val="00C27187"/>
    <w:rsid w:val="00C32D49"/>
    <w:rsid w:val="00C33D32"/>
    <w:rsid w:val="00C34EAC"/>
    <w:rsid w:val="00C4079F"/>
    <w:rsid w:val="00C443F5"/>
    <w:rsid w:val="00C4445E"/>
    <w:rsid w:val="00C461E7"/>
    <w:rsid w:val="00C6199F"/>
    <w:rsid w:val="00C64374"/>
    <w:rsid w:val="00C7423B"/>
    <w:rsid w:val="00C76DBB"/>
    <w:rsid w:val="00C80A8A"/>
    <w:rsid w:val="00C81317"/>
    <w:rsid w:val="00C84C37"/>
    <w:rsid w:val="00C864FA"/>
    <w:rsid w:val="00C86A9E"/>
    <w:rsid w:val="00C92955"/>
    <w:rsid w:val="00CA3A24"/>
    <w:rsid w:val="00CA592A"/>
    <w:rsid w:val="00CB1B9C"/>
    <w:rsid w:val="00CC011F"/>
    <w:rsid w:val="00CD4BE4"/>
    <w:rsid w:val="00CE11FC"/>
    <w:rsid w:val="00CE2B84"/>
    <w:rsid w:val="00CE437C"/>
    <w:rsid w:val="00CE4702"/>
    <w:rsid w:val="00CE5E39"/>
    <w:rsid w:val="00CE7F7A"/>
    <w:rsid w:val="00CF288C"/>
    <w:rsid w:val="00CF3E5A"/>
    <w:rsid w:val="00CF57A8"/>
    <w:rsid w:val="00CF7636"/>
    <w:rsid w:val="00D00056"/>
    <w:rsid w:val="00D045EA"/>
    <w:rsid w:val="00D04E30"/>
    <w:rsid w:val="00D0535B"/>
    <w:rsid w:val="00D059FB"/>
    <w:rsid w:val="00D07FA2"/>
    <w:rsid w:val="00D1046E"/>
    <w:rsid w:val="00D11CC2"/>
    <w:rsid w:val="00D172B6"/>
    <w:rsid w:val="00D26672"/>
    <w:rsid w:val="00D32FD2"/>
    <w:rsid w:val="00D3328E"/>
    <w:rsid w:val="00D34D07"/>
    <w:rsid w:val="00D36D81"/>
    <w:rsid w:val="00D40367"/>
    <w:rsid w:val="00D41A24"/>
    <w:rsid w:val="00D41FC6"/>
    <w:rsid w:val="00D45A04"/>
    <w:rsid w:val="00D4766B"/>
    <w:rsid w:val="00D51507"/>
    <w:rsid w:val="00D51E3D"/>
    <w:rsid w:val="00D544A6"/>
    <w:rsid w:val="00D570E0"/>
    <w:rsid w:val="00D57DF9"/>
    <w:rsid w:val="00D60C87"/>
    <w:rsid w:val="00D64DB7"/>
    <w:rsid w:val="00D64F1D"/>
    <w:rsid w:val="00D672A3"/>
    <w:rsid w:val="00D74712"/>
    <w:rsid w:val="00D74D79"/>
    <w:rsid w:val="00D76551"/>
    <w:rsid w:val="00D77247"/>
    <w:rsid w:val="00D82B22"/>
    <w:rsid w:val="00D830CC"/>
    <w:rsid w:val="00D84D58"/>
    <w:rsid w:val="00D85599"/>
    <w:rsid w:val="00D92CB8"/>
    <w:rsid w:val="00D94BE7"/>
    <w:rsid w:val="00D96E3F"/>
    <w:rsid w:val="00DB271B"/>
    <w:rsid w:val="00DB56C1"/>
    <w:rsid w:val="00DB77AA"/>
    <w:rsid w:val="00DC19FC"/>
    <w:rsid w:val="00DC7FD5"/>
    <w:rsid w:val="00DD3126"/>
    <w:rsid w:val="00DD4406"/>
    <w:rsid w:val="00DD4F3F"/>
    <w:rsid w:val="00DD56FA"/>
    <w:rsid w:val="00DD6C1F"/>
    <w:rsid w:val="00DE7066"/>
    <w:rsid w:val="00DF4097"/>
    <w:rsid w:val="00E0304A"/>
    <w:rsid w:val="00E04674"/>
    <w:rsid w:val="00E04759"/>
    <w:rsid w:val="00E067F6"/>
    <w:rsid w:val="00E07B7D"/>
    <w:rsid w:val="00E15D44"/>
    <w:rsid w:val="00E162AF"/>
    <w:rsid w:val="00E205FD"/>
    <w:rsid w:val="00E2192F"/>
    <w:rsid w:val="00E21A28"/>
    <w:rsid w:val="00E27BB7"/>
    <w:rsid w:val="00E30161"/>
    <w:rsid w:val="00E30A10"/>
    <w:rsid w:val="00E3519D"/>
    <w:rsid w:val="00E36C02"/>
    <w:rsid w:val="00E3721C"/>
    <w:rsid w:val="00E37A70"/>
    <w:rsid w:val="00E40130"/>
    <w:rsid w:val="00E43508"/>
    <w:rsid w:val="00E43CEE"/>
    <w:rsid w:val="00E4568D"/>
    <w:rsid w:val="00E4665A"/>
    <w:rsid w:val="00E46D97"/>
    <w:rsid w:val="00E54599"/>
    <w:rsid w:val="00E6202D"/>
    <w:rsid w:val="00E6274E"/>
    <w:rsid w:val="00E6276D"/>
    <w:rsid w:val="00E628F8"/>
    <w:rsid w:val="00E63001"/>
    <w:rsid w:val="00E641CF"/>
    <w:rsid w:val="00E72688"/>
    <w:rsid w:val="00E7511D"/>
    <w:rsid w:val="00E800E3"/>
    <w:rsid w:val="00E82F49"/>
    <w:rsid w:val="00E86642"/>
    <w:rsid w:val="00E9235A"/>
    <w:rsid w:val="00E92E70"/>
    <w:rsid w:val="00E95947"/>
    <w:rsid w:val="00E972E4"/>
    <w:rsid w:val="00EA0F6F"/>
    <w:rsid w:val="00EA12C4"/>
    <w:rsid w:val="00EC5F0A"/>
    <w:rsid w:val="00ED3F98"/>
    <w:rsid w:val="00ED679F"/>
    <w:rsid w:val="00EE2332"/>
    <w:rsid w:val="00EE3EF8"/>
    <w:rsid w:val="00EF2738"/>
    <w:rsid w:val="00F04B9E"/>
    <w:rsid w:val="00F05397"/>
    <w:rsid w:val="00F054ED"/>
    <w:rsid w:val="00F05F3A"/>
    <w:rsid w:val="00F06031"/>
    <w:rsid w:val="00F12EF3"/>
    <w:rsid w:val="00F16C03"/>
    <w:rsid w:val="00F25603"/>
    <w:rsid w:val="00F25BDA"/>
    <w:rsid w:val="00F26B23"/>
    <w:rsid w:val="00F26E29"/>
    <w:rsid w:val="00F3110D"/>
    <w:rsid w:val="00F33AD7"/>
    <w:rsid w:val="00F33F83"/>
    <w:rsid w:val="00F353CF"/>
    <w:rsid w:val="00F35B5C"/>
    <w:rsid w:val="00F35FEF"/>
    <w:rsid w:val="00F3681A"/>
    <w:rsid w:val="00F3766E"/>
    <w:rsid w:val="00F42578"/>
    <w:rsid w:val="00F43ACD"/>
    <w:rsid w:val="00F454ED"/>
    <w:rsid w:val="00F45519"/>
    <w:rsid w:val="00F45CA9"/>
    <w:rsid w:val="00F470F7"/>
    <w:rsid w:val="00F5412D"/>
    <w:rsid w:val="00F637E6"/>
    <w:rsid w:val="00F643AB"/>
    <w:rsid w:val="00F6473F"/>
    <w:rsid w:val="00F65B86"/>
    <w:rsid w:val="00F7010E"/>
    <w:rsid w:val="00F72E86"/>
    <w:rsid w:val="00F759AF"/>
    <w:rsid w:val="00F77215"/>
    <w:rsid w:val="00F82005"/>
    <w:rsid w:val="00F82A32"/>
    <w:rsid w:val="00F845E6"/>
    <w:rsid w:val="00F847F0"/>
    <w:rsid w:val="00F8591B"/>
    <w:rsid w:val="00F911A3"/>
    <w:rsid w:val="00FA1BD1"/>
    <w:rsid w:val="00FA38BE"/>
    <w:rsid w:val="00FA5F26"/>
    <w:rsid w:val="00FB54DA"/>
    <w:rsid w:val="00FB786F"/>
    <w:rsid w:val="00FC26D6"/>
    <w:rsid w:val="00FC28FC"/>
    <w:rsid w:val="00FC6C7F"/>
    <w:rsid w:val="00FC7E5C"/>
    <w:rsid w:val="00FD6673"/>
    <w:rsid w:val="00FE0E92"/>
    <w:rsid w:val="00FE1B04"/>
    <w:rsid w:val="00FE47B2"/>
    <w:rsid w:val="00FF0688"/>
    <w:rsid w:val="00FF18AF"/>
    <w:rsid w:val="00FF37DF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E519FA-1889-42D2-925F-A64A2063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696"/>
  </w:style>
  <w:style w:type="paragraph" w:styleId="1">
    <w:name w:val="heading 1"/>
    <w:basedOn w:val="a"/>
    <w:next w:val="a"/>
    <w:link w:val="10"/>
    <w:uiPriority w:val="9"/>
    <w:qFormat/>
    <w:rsid w:val="0056569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569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69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69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5696"/>
    <w:pPr>
      <w:spacing w:after="0"/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5696"/>
    <w:pPr>
      <w:spacing w:after="0"/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5696"/>
    <w:pPr>
      <w:spacing w:after="0"/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5696"/>
    <w:pPr>
      <w:spacing w:after="0"/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5696"/>
    <w:pPr>
      <w:spacing w:after="0"/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696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5696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5696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5696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65696"/>
    <w:rPr>
      <w:smallCaps/>
      <w:color w:val="393939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65696"/>
    <w:rPr>
      <w:smallCaps/>
      <w:color w:val="4D4D4D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65696"/>
    <w:rPr>
      <w:b/>
      <w:bCs/>
      <w:smallCaps/>
      <w:color w:val="4D4D4D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65696"/>
    <w:rPr>
      <w:b/>
      <w:bCs/>
      <w:i/>
      <w:iCs/>
      <w:smallCaps/>
      <w:color w:val="393939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65696"/>
    <w:rPr>
      <w:b/>
      <w:bCs/>
      <w:i/>
      <w:iCs/>
      <w:smallCaps/>
      <w:color w:val="262626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565696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65696"/>
    <w:pPr>
      <w:pBdr>
        <w:top w:val="single" w:sz="8" w:space="1" w:color="4D4D4D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65696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6569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565696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565696"/>
    <w:rPr>
      <w:b/>
      <w:bCs/>
      <w:color w:val="4D4D4D" w:themeColor="accent6"/>
    </w:rPr>
  </w:style>
  <w:style w:type="character" w:styleId="a9">
    <w:name w:val="Emphasis"/>
    <w:uiPriority w:val="20"/>
    <w:qFormat/>
    <w:rsid w:val="00565696"/>
    <w:rPr>
      <w:b/>
      <w:bCs/>
      <w:i/>
      <w:iCs/>
      <w:spacing w:val="10"/>
    </w:rPr>
  </w:style>
  <w:style w:type="paragraph" w:styleId="aa">
    <w:name w:val="No Spacing"/>
    <w:uiPriority w:val="1"/>
    <w:qFormat/>
    <w:rsid w:val="005656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656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56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65696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65696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565696"/>
    <w:rPr>
      <w:b/>
      <w:bCs/>
      <w:i/>
      <w:iCs/>
    </w:rPr>
  </w:style>
  <w:style w:type="character" w:styleId="ae">
    <w:name w:val="Subtle Emphasis"/>
    <w:uiPriority w:val="19"/>
    <w:qFormat/>
    <w:rsid w:val="00565696"/>
    <w:rPr>
      <w:i/>
      <w:iCs/>
    </w:rPr>
  </w:style>
  <w:style w:type="character" w:styleId="af">
    <w:name w:val="Intense Emphasis"/>
    <w:uiPriority w:val="21"/>
    <w:qFormat/>
    <w:rsid w:val="00565696"/>
    <w:rPr>
      <w:b/>
      <w:bCs/>
      <w:i/>
      <w:iCs/>
      <w:color w:val="4D4D4D" w:themeColor="accent6"/>
      <w:spacing w:val="10"/>
    </w:rPr>
  </w:style>
  <w:style w:type="character" w:styleId="af0">
    <w:name w:val="Subtle Reference"/>
    <w:uiPriority w:val="31"/>
    <w:qFormat/>
    <w:rsid w:val="00565696"/>
    <w:rPr>
      <w:b/>
      <w:bCs/>
    </w:rPr>
  </w:style>
  <w:style w:type="character" w:styleId="af1">
    <w:name w:val="Intense Reference"/>
    <w:uiPriority w:val="32"/>
    <w:qFormat/>
    <w:rsid w:val="00565696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56569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565696"/>
    <w:pPr>
      <w:outlineLvl w:val="9"/>
    </w:pPr>
  </w:style>
  <w:style w:type="paragraph" w:customStyle="1" w:styleId="Default">
    <w:name w:val="Default"/>
    <w:rsid w:val="005371DB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F05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05397"/>
  </w:style>
  <w:style w:type="paragraph" w:styleId="af6">
    <w:name w:val="footer"/>
    <w:basedOn w:val="a"/>
    <w:link w:val="af7"/>
    <w:uiPriority w:val="99"/>
    <w:unhideWhenUsed/>
    <w:rsid w:val="00F05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05397"/>
  </w:style>
  <w:style w:type="character" w:customStyle="1" w:styleId="longtext">
    <w:name w:val="long_text"/>
    <w:basedOn w:val="a0"/>
    <w:rsid w:val="00E6274E"/>
  </w:style>
  <w:style w:type="character" w:styleId="af8">
    <w:name w:val="Hyperlink"/>
    <w:basedOn w:val="a0"/>
    <w:uiPriority w:val="99"/>
    <w:unhideWhenUsed/>
    <w:rsid w:val="00CA592A"/>
    <w:rPr>
      <w:color w:val="5F5F5F" w:themeColor="hyperlink"/>
      <w:u w:val="single"/>
    </w:rPr>
  </w:style>
  <w:style w:type="table" w:styleId="af9">
    <w:name w:val="Table Grid"/>
    <w:basedOn w:val="a1"/>
    <w:uiPriority w:val="39"/>
    <w:rsid w:val="003C6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BF0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CA39B-0690-4299-BA2B-5E1AA3E6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12</Pages>
  <Words>15900</Words>
  <Characters>9063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V.Petrunjok</dc:creator>
  <cp:keywords/>
  <dc:description/>
  <cp:lastModifiedBy>N.Sokurenko</cp:lastModifiedBy>
  <cp:revision>79</cp:revision>
  <cp:lastPrinted>2016-12-06T08:43:00Z</cp:lastPrinted>
  <dcterms:created xsi:type="dcterms:W3CDTF">2016-11-30T09:34:00Z</dcterms:created>
  <dcterms:modified xsi:type="dcterms:W3CDTF">2016-12-06T09:07:00Z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-622087748</vt:i4>
  </property>
  <property fmtid="{D5CDD505-2E9C-101B-9397-08002B2CF9AE}" pid="3" name="_NewReviewCycle">
    <vt:lpwstr/>
  </property>
  <property fmtid="{D5CDD505-2E9C-101B-9397-08002B2CF9AE}" pid="4" name="_EmailSubject">
    <vt:lpwstr>робоча сила </vt:lpwstr>
  </property>
  <property fmtid="{D5CDD505-2E9C-101B-9397-08002B2CF9AE}" pid="5" name="_AuthorEmail">
    <vt:lpwstr>A.Solop@ukrstat.gov.ua</vt:lpwstr>
  </property>
  <property fmtid="{D5CDD505-2E9C-101B-9397-08002B2CF9AE}" pid="6" name="_AuthorEmailDisplayName">
    <vt:lpwstr>Солоп А.В.</vt:lpwstr>
  </property>
  <property fmtid="{D5CDD505-2E9C-101B-9397-08002B2CF9AE}" pid="7" name="_ReviewingToolsShownOnce">
    <vt:lpwstr/>
  </property>
</Properties>
</file>