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23318" w14:textId="77777777" w:rsidR="009424F1" w:rsidRPr="009424F1" w:rsidRDefault="009424F1" w:rsidP="009424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</w:pPr>
      <w:r w:rsidRPr="009424F1">
        <w:rPr>
          <w:rFonts w:ascii="Verdana" w:eastAsia="Times New Roman" w:hAnsi="Verdana" w:cs="Times New Roman"/>
          <w:b/>
          <w:bCs/>
          <w:color w:val="000000"/>
          <w:kern w:val="0"/>
          <w:sz w:val="27"/>
          <w:szCs w:val="27"/>
          <w:lang w:val="uk-UA"/>
          <w14:ligatures w14:val="none"/>
        </w:rPr>
        <w:t>Обсяг реалізованої промислової продукції за основними промисловими групами (ОПГ) у 2015 році</w:t>
      </w:r>
      <w:r w:rsidRPr="009424F1">
        <w:rPr>
          <w:rFonts w:ascii="Verdana" w:eastAsia="Times New Roman" w:hAnsi="Verdana" w:cs="Times New Roman"/>
          <w:b/>
          <w:bCs/>
          <w:color w:val="000000"/>
          <w:kern w:val="0"/>
          <w:sz w:val="27"/>
          <w:szCs w:val="27"/>
          <w:vertAlign w:val="superscript"/>
          <w:lang w:val="uk-UA"/>
          <w14:ligatures w14:val="none"/>
        </w:rPr>
        <w:t>1</w:t>
      </w:r>
    </w:p>
    <w:p w14:paraId="566EE7F3" w14:textId="77777777" w:rsidR="009424F1" w:rsidRPr="009424F1" w:rsidRDefault="009424F1" w:rsidP="009424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</w:pPr>
      <w:r w:rsidRPr="009424F1">
        <w:rPr>
          <w:rFonts w:ascii="Verdana" w:eastAsia="Times New Roman" w:hAnsi="Verdana" w:cs="Times New Roman"/>
          <w:b/>
          <w:bCs/>
          <w:color w:val="000000"/>
          <w:kern w:val="0"/>
          <w:sz w:val="27"/>
          <w:szCs w:val="27"/>
          <w:lang w:val="uk-UA"/>
          <w14:ligatures w14:val="none"/>
        </w:rPr>
        <w:t>(уточнені дані)</w:t>
      </w:r>
    </w:p>
    <w:p w14:paraId="77C53302" w14:textId="77777777" w:rsidR="009424F1" w:rsidRPr="009424F1" w:rsidRDefault="009424F1" w:rsidP="009424F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</w:pPr>
      <w:r w:rsidRPr="009424F1">
        <w:rPr>
          <w:rFonts w:ascii="Verdana" w:eastAsia="Times New Roman" w:hAnsi="Verdana" w:cs="Times New Roman"/>
          <w:b/>
          <w:bCs/>
          <w:color w:val="000000"/>
          <w:kern w:val="0"/>
          <w:sz w:val="27"/>
          <w:szCs w:val="27"/>
          <w:lang w:val="uk-UA"/>
          <w14:ligatures w14:val="none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1093"/>
        <w:gridCol w:w="636"/>
        <w:gridCol w:w="871"/>
        <w:gridCol w:w="636"/>
        <w:gridCol w:w="871"/>
        <w:gridCol w:w="636"/>
        <w:gridCol w:w="871"/>
        <w:gridCol w:w="636"/>
        <w:gridCol w:w="871"/>
        <w:gridCol w:w="636"/>
        <w:gridCol w:w="877"/>
      </w:tblGrid>
      <w:tr w:rsidR="009424F1" w:rsidRPr="009424F1" w14:paraId="0D47C3F6" w14:textId="77777777" w:rsidTr="009424F1">
        <w:trPr>
          <w:tblCellSpacing w:w="6" w:type="dxa"/>
        </w:trPr>
        <w:tc>
          <w:tcPr>
            <w:tcW w:w="17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2DCD8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  <w:t> </w:t>
            </w:r>
          </w:p>
        </w:tc>
        <w:tc>
          <w:tcPr>
            <w:tcW w:w="17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F33E5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:lang w:val="uk-UA"/>
                <w14:ligatures w14:val="none"/>
              </w:rPr>
              <w:t>Промисловість, млн.грн.</w:t>
            </w:r>
            <w:r w:rsidRPr="009424F1">
              <w:rPr>
                <w:rFonts w:ascii="Verdana" w:eastAsia="Times New Roman" w:hAnsi="Verdana" w:cs="Times New Roman"/>
                <w:b/>
                <w:bCs/>
                <w:kern w:val="0"/>
                <w:sz w:val="20"/>
                <w:szCs w:val="20"/>
                <w:vertAlign w:val="superscript"/>
                <w:lang w:val="uk-UA"/>
                <w14:ligatures w14:val="none"/>
              </w:rPr>
              <w:t>2</w:t>
            </w:r>
          </w:p>
        </w:tc>
        <w:tc>
          <w:tcPr>
            <w:tcW w:w="2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6A179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Товари проміжного споживання</w:t>
            </w:r>
          </w:p>
        </w:tc>
        <w:tc>
          <w:tcPr>
            <w:tcW w:w="2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D6B29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Інвестиційні товари</w:t>
            </w:r>
          </w:p>
        </w:tc>
        <w:tc>
          <w:tcPr>
            <w:tcW w:w="2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4D351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Споживчі товари короткострокового використання</w:t>
            </w:r>
          </w:p>
        </w:tc>
        <w:tc>
          <w:tcPr>
            <w:tcW w:w="2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BB8F3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Споживчі товари тривалого використання</w:t>
            </w:r>
          </w:p>
        </w:tc>
        <w:tc>
          <w:tcPr>
            <w:tcW w:w="28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2F2C2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Енергія</w:t>
            </w:r>
          </w:p>
        </w:tc>
      </w:tr>
      <w:tr w:rsidR="009424F1" w:rsidRPr="009424F1" w14:paraId="2D7CECD7" w14:textId="77777777" w:rsidTr="009424F1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572C9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14842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DF182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млн.грн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6C06D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у % до всієї реалізованої продукції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0D1EA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млн.грн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1EBD0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у % до всієї реалізованої продукції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307F00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млн.грн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50755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у % до всієї реалізованої продукції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703AB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млн.грн</w:t>
            </w:r>
          </w:p>
        </w:tc>
        <w:tc>
          <w:tcPr>
            <w:tcW w:w="1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4B560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у % до всієї реалізованої продукції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F0044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млн.грн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9E2C2" w14:textId="77777777" w:rsidR="009424F1" w:rsidRPr="009424F1" w:rsidRDefault="009424F1" w:rsidP="009424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у % до всієї реалізованої продукції</w:t>
            </w:r>
          </w:p>
        </w:tc>
      </w:tr>
      <w:tr w:rsidR="009424F1" w:rsidRPr="009424F1" w14:paraId="1BA249FE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6CF12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2ACA6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94702,4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61E3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34438,9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3045E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36,4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B6DCD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4137,7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041A5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4,4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30746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20196,4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AC1F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21,2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805A79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738,2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BDF2C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0,8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D87B4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35191,2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BF3BD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37,2</w:t>
            </w:r>
          </w:p>
        </w:tc>
      </w:tr>
      <w:tr w:rsidR="009424F1" w:rsidRPr="009424F1" w14:paraId="3F1CCADA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D4ED2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Січень-лютий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594F1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209031,8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FECC4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81790,6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B07EC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39,1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BD815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10740,3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D4DF5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5,1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48FE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46562,9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1CAA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22,3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8C09D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1891,1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20D3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0,9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2E4EE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68046,9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55D65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32,6</w:t>
            </w:r>
          </w:p>
        </w:tc>
      </w:tr>
      <w:tr w:rsidR="009424F1" w:rsidRPr="009424F1" w14:paraId="60904112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EDAE5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Січень-березень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06AE4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339665,4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195A8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134041,7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705ED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39,5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DB4245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19290,4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A1D7E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5,7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A4F1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76631,4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97A9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22,5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13DD5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3041,9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E170D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0,9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74589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106660,0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35D55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31,4</w:t>
            </w:r>
          </w:p>
        </w:tc>
      </w:tr>
      <w:tr w:rsidR="009424F1" w:rsidRPr="009424F1" w14:paraId="59B4CD66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D3C6A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Січень-квітень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35F11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465646,3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2B743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184490,2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D6600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39,6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ECD9D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27589,1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2E20B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5,9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4689F3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106602,9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713D5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22,9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0A314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4178,6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D01CB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0,9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AA62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142785,5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61FF6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30,7</w:t>
            </w:r>
          </w:p>
        </w:tc>
      </w:tr>
      <w:tr w:rsidR="009424F1" w:rsidRPr="009424F1" w14:paraId="76FD0554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8A244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Січень-травень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5C6DE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583496,7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B2D61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232661,6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8D076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39,9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1F9D6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35459,4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6A5EB6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6,1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C02909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135066,4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30B99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23,1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0B170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5163,6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4131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0,9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E426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175145,7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782AD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30,0</w:t>
            </w:r>
          </w:p>
        </w:tc>
      </w:tr>
      <w:tr w:rsidR="009424F1" w:rsidRPr="009424F1" w14:paraId="5DBEE758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26997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Січень-червень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9AC49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704656,8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32B9B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282234,5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CD744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40,1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B0C38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43862,5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082E1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6,2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9D6F8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166336,1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8C1C9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23,6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EFFC0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6127,6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670C0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0,9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01CF0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206096,1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2FCF3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29,2</w:t>
            </w:r>
          </w:p>
        </w:tc>
      </w:tr>
      <w:tr w:rsidR="009424F1" w:rsidRPr="009424F1" w14:paraId="39655ED9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DF88D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Січень-липень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53468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829154,9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844F0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334024,6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965C8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40,3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28526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52664,2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AADF7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6,4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0A82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197173,7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0E98B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23,7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C447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7249,4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CB586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0,9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C930D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238043,0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20423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28,7</w:t>
            </w:r>
          </w:p>
        </w:tc>
      </w:tr>
      <w:tr w:rsidR="009424F1" w:rsidRPr="009424F1" w14:paraId="2BFE2281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48427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Січень-</w:t>
            </w: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lastRenderedPageBreak/>
              <w:t>серпень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E6D10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lastRenderedPageBreak/>
              <w:t>945253,4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ACEA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381662,1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80D01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40,4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7BBE7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60955,8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04CE9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6,4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33EC4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223949,4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BC0EB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23,7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4B76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8418,4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E02C6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0,9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D6408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270267,7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37BB8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28,6</w:t>
            </w:r>
          </w:p>
        </w:tc>
      </w:tr>
      <w:tr w:rsidR="009424F1" w:rsidRPr="009424F1" w14:paraId="2E32AACD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E6E7A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Січень-вересень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12054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1068584,1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20078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430123,8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8E025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40,3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3BE281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71010,3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6D3A65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6,6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65EBC3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255596,4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28515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23,9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8708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9755,4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225FE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0,9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83C2B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302098,2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90E9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28,3</w:t>
            </w:r>
          </w:p>
        </w:tc>
      </w:tr>
      <w:tr w:rsidR="009424F1" w:rsidRPr="009424F1" w14:paraId="58BFDF17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CF476C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Січень-жовтень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3E8F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1200112,1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3DAA7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477358,4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27E5C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39,8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6806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79668,8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29390E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6,6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7E79B2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290372,7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F708F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24,2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E286B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11120,0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15E20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0,9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4AF84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341592,2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E3624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28,5</w:t>
            </w:r>
          </w:p>
        </w:tc>
      </w:tr>
      <w:tr w:rsidR="009424F1" w:rsidRPr="009424F1" w14:paraId="69148CF5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DE514B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Січень-листопад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17F38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1337022,8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A3A11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523306,6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29D42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39,1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7A2D9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90677,1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F4FAD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6,8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0689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326495,4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9C419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24,5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4B923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12602,4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F6D8D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0,9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A7B09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383941,3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EE6AE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28,7</w:t>
            </w:r>
          </w:p>
        </w:tc>
      </w:tr>
      <w:tr w:rsidR="009424F1" w:rsidRPr="009424F1" w14:paraId="3C996D4E" w14:textId="77777777" w:rsidTr="009424F1">
        <w:trPr>
          <w:tblCellSpacing w:w="6" w:type="dxa"/>
        </w:trPr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074A2" w14:textId="77777777" w:rsidR="009424F1" w:rsidRPr="009424F1" w:rsidRDefault="009424F1" w:rsidP="009424F1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kern w:val="0"/>
                <w:sz w:val="20"/>
                <w:szCs w:val="20"/>
                <w:lang w:val="uk-UA"/>
                <w14:ligatures w14:val="none"/>
              </w:rPr>
              <w:t>Січень-грудень</w:t>
            </w:r>
          </w:p>
        </w:tc>
        <w:tc>
          <w:tcPr>
            <w:tcW w:w="1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75EB0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b/>
                <w:bCs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1485327,8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87F18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570605,2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70B0F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38,4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2714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102716,1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0F122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6,9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F899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365551,2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EDA80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24,6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1163A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14178,3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E6B9E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1,0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34DE2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432277,0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FCDDE" w14:textId="77777777" w:rsidR="009424F1" w:rsidRPr="009424F1" w:rsidRDefault="009424F1" w:rsidP="009424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kern w:val="0"/>
                <w:sz w:val="20"/>
                <w:szCs w:val="20"/>
                <w14:ligatures w14:val="none"/>
              </w:rPr>
            </w:pPr>
            <w:r w:rsidRPr="009424F1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val="uk-UA"/>
                <w14:ligatures w14:val="none"/>
              </w:rPr>
              <w:t>29,1</w:t>
            </w:r>
          </w:p>
        </w:tc>
      </w:tr>
    </w:tbl>
    <w:p w14:paraId="650310E4" w14:textId="77777777" w:rsidR="009424F1" w:rsidRPr="009424F1" w:rsidRDefault="009424F1" w:rsidP="009424F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</w:pPr>
      <w:r w:rsidRPr="009424F1">
        <w:rPr>
          <w:rFonts w:ascii="Verdana" w:eastAsia="Times New Roman" w:hAnsi="Verdana" w:cs="Times New Roman"/>
          <w:color w:val="000000"/>
          <w:kern w:val="0"/>
          <w:sz w:val="20"/>
          <w:szCs w:val="20"/>
          <w:vertAlign w:val="superscript"/>
          <w:lang w:val="uk-UA"/>
          <w14:ligatures w14:val="none"/>
        </w:rPr>
        <w:t>1</w:t>
      </w:r>
      <w:r w:rsidRPr="009424F1">
        <w:rPr>
          <w:rFonts w:ascii="Verdana" w:eastAsia="Times New Roman" w:hAnsi="Verdana" w:cs="Times New Roman"/>
          <w:color w:val="000000"/>
          <w:kern w:val="0"/>
          <w:sz w:val="20"/>
          <w:szCs w:val="20"/>
          <w:lang w:val="uk-UA"/>
          <w14:ligatures w14:val="none"/>
        </w:rPr>
        <w:t> Без урахування тимчасово окупованої території Автономної Республіки Крим, м.Севастополя та частини зони проведення антитерористичної операції</w:t>
      </w:r>
    </w:p>
    <w:p w14:paraId="41ABE693" w14:textId="77777777" w:rsidR="009424F1" w:rsidRPr="009424F1" w:rsidRDefault="009424F1" w:rsidP="009424F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</w:pPr>
      <w:r w:rsidRPr="009424F1">
        <w:rPr>
          <w:rFonts w:ascii="Verdana" w:eastAsia="Times New Roman" w:hAnsi="Verdana" w:cs="Times New Roman"/>
          <w:color w:val="000000"/>
          <w:kern w:val="0"/>
          <w:sz w:val="20"/>
          <w:szCs w:val="20"/>
          <w:vertAlign w:val="superscript"/>
          <w:lang w:val="uk-UA"/>
          <w14:ligatures w14:val="none"/>
        </w:rPr>
        <w:t>2 </w:t>
      </w:r>
      <w:r w:rsidRPr="009424F1">
        <w:rPr>
          <w:rFonts w:ascii="Verdana" w:eastAsia="Times New Roman" w:hAnsi="Verdana" w:cs="Times New Roman"/>
          <w:color w:val="000000"/>
          <w:kern w:val="0"/>
          <w:sz w:val="20"/>
          <w:szCs w:val="20"/>
          <w:lang w:val="uk-UA"/>
          <w14:ligatures w14:val="none"/>
        </w:rPr>
        <w:t>Крім каналізації та поводження з відходами (розділи 37-39 секції Е КВЕД-2010).</w:t>
      </w:r>
    </w:p>
    <w:p w14:paraId="12ADE327" w14:textId="77777777" w:rsidR="00FE169B" w:rsidRDefault="00FE169B"/>
    <w:sectPr w:rsidR="00FE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85"/>
    <w:rsid w:val="009424F1"/>
    <w:rsid w:val="00EF1985"/>
    <w:rsid w:val="00FE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320970-36F3-4B35-8D9F-284AD078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94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424F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Holub</dc:creator>
  <cp:keywords/>
  <dc:description/>
  <cp:lastModifiedBy>Victoria Holub</cp:lastModifiedBy>
  <cp:revision>2</cp:revision>
  <dcterms:created xsi:type="dcterms:W3CDTF">2023-07-21T07:31:00Z</dcterms:created>
  <dcterms:modified xsi:type="dcterms:W3CDTF">2023-07-21T07:31:00Z</dcterms:modified>
</cp:coreProperties>
</file>