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72" w:rsidRPr="00BC3FA5" w:rsidRDefault="00F53959">
      <w:pPr>
        <w:spacing w:after="145" w:line="240" w:lineRule="auto"/>
        <w:ind w:left="994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2B6" w:rsidRPr="00BC3FA5" w:rsidRDefault="00F53959" w:rsidP="00F272B6">
      <w:pPr>
        <w:spacing w:after="6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якість адміністративних даних </w:t>
      </w:r>
      <w:r w:rsidR="00AD1C9D" w:rsidRPr="00BC3FA5">
        <w:rPr>
          <w:rFonts w:ascii="Times New Roman" w:eastAsia="Times New Roman" w:hAnsi="Times New Roman" w:cs="Times New Roman"/>
          <w:b/>
          <w:sz w:val="28"/>
          <w:szCs w:val="28"/>
        </w:rPr>
        <w:t>Національного банку України</w:t>
      </w:r>
    </w:p>
    <w:p w:rsidR="00A20972" w:rsidRPr="00BC3FA5" w:rsidRDefault="00054F0E" w:rsidP="00F272B6">
      <w:pPr>
        <w:spacing w:after="60" w:line="240" w:lineRule="auto"/>
        <w:ind w:right="94"/>
        <w:jc w:val="center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b/>
          <w:sz w:val="28"/>
          <w:szCs w:val="28"/>
        </w:rPr>
        <w:t>ДСС 1.04.00.02 "</w:t>
      </w:r>
      <w:r w:rsidR="00F26097" w:rsidRPr="00BC3FA5">
        <w:rPr>
          <w:rFonts w:ascii="Times New Roman" w:eastAsia="Times New Roman" w:hAnsi="Times New Roman" w:cs="Times New Roman"/>
          <w:b/>
          <w:sz w:val="28"/>
          <w:szCs w:val="28"/>
        </w:rPr>
        <w:t>Національ</w:t>
      </w:r>
      <w:r w:rsidRPr="00BC3FA5">
        <w:rPr>
          <w:rFonts w:ascii="Times New Roman" w:eastAsia="Times New Roman" w:hAnsi="Times New Roman" w:cs="Times New Roman"/>
          <w:b/>
          <w:sz w:val="28"/>
          <w:szCs w:val="28"/>
        </w:rPr>
        <w:t>ний рахунок охорони здоров'я"</w:t>
      </w:r>
    </w:p>
    <w:p w:rsidR="00A20972" w:rsidRPr="00BC3FA5" w:rsidRDefault="00F53959">
      <w:pPr>
        <w:spacing w:after="7"/>
        <w:ind w:left="994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8512"/>
        <w:gridCol w:w="4965"/>
      </w:tblGrid>
      <w:tr w:rsidR="00A20972" w:rsidRPr="00BC3FA5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4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BC3FA5" w:rsidRDefault="00F53959">
            <w:pPr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Критерії (запитання)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обґрунтування відповіді </w:t>
            </w:r>
          </w:p>
        </w:tc>
      </w:tr>
      <w:tr w:rsidR="00A20972" w:rsidRPr="00BC3FA5">
        <w:trPr>
          <w:trHeight w:val="3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BC3FA5">
        <w:trPr>
          <w:trHeight w:val="7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постачальника адміністративних даних: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10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right="509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10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39" w:right="434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right="105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постачальником?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постачальника адміністративних даних у частині необхідності запобігання їх розголошенню ОДС?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:rsidR="00C52BEF" w:rsidRPr="00BC3FA5" w:rsidRDefault="00615FBC" w:rsidP="0016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Відповідно до угоди про інформаційне співробітництво </w:t>
            </w:r>
            <w:r w:rsidR="00164063"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сторони гарантують використання одержаної в межах угоди інформації виключно для реалізації своїх </w:t>
            </w:r>
            <w:r w:rsidR="00164063"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основних завдань, положень і обов’язків, з дотриманням вимог законодавства України про захист інформації.</w:t>
            </w:r>
          </w:p>
        </w:tc>
      </w:tr>
      <w:tr w:rsidR="00A20972" w:rsidRPr="00BC3FA5">
        <w:trPr>
          <w:trHeight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A20972" w:rsidRPr="00BC3FA5">
        <w:trPr>
          <w:trHeight w:val="3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947274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9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134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947274" w:rsidRPr="00615FB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A20972" w:rsidRPr="00BC3FA5">
        <w:trPr>
          <w:trHeight w:val="4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 w:rsidP="00947274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947274"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 w:rsidTr="00164063">
        <w:trPr>
          <w:trHeight w:val="10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інша інформація (крім отриманої ОДС)</w:t>
            </w:r>
            <w:r w:rsidRPr="00BC3F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можливості проведення аналізу та оцінювання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164063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F53959"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53959"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A20972" w:rsidRPr="00BC3FA5" w:rsidRDefault="00A20972" w:rsidP="00266289">
            <w:pPr>
              <w:spacing w:after="57" w:line="235" w:lineRule="auto"/>
              <w:ind w:left="106"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972" w:rsidRPr="00BC3FA5">
        <w:trPr>
          <w:trHeight w:val="8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right="248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="00361B89" w:rsidRPr="00BC3F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8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00C52BEF"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15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39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6" w:rsidRPr="00615FBC" w:rsidRDefault="00F272B6" w:rsidP="00F272B6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Так (</w:t>
            </w:r>
            <w:r w:rsidR="00C52BEF"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A20972" w:rsidRPr="00BC3FA5" w:rsidRDefault="00C52BEF" w:rsidP="00F272B6">
            <w:pPr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При формуванні показників ДСС, у разі виявлення неузгодженостей в адміністративних даних, може здійснюватися зв’язок з їх </w:t>
            </w:r>
            <w:r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розпорядником та відповідне редагування.</w:t>
            </w:r>
          </w:p>
        </w:tc>
      </w:tr>
      <w:tr w:rsidR="00A20972" w:rsidRPr="00BC3FA5">
        <w:trPr>
          <w:trHeight w:val="6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4532EC" w:rsidRDefault="00453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72" w:rsidRPr="00BC3FA5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 w:rsidTr="000D568B">
        <w:trPr>
          <w:trHeight w:val="24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постачальник адміністративних даних щодо їх перегляду?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4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611670" w:rsidRPr="00BC3FA5" w:rsidRDefault="00F53959" w:rsidP="00F272B6">
            <w:pPr>
              <w:spacing w:after="46" w:line="231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Перегляд адміністративних даних здійснюється по показниках</w:t>
            </w:r>
            <w:r w:rsidR="00361B89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яких бу</w:t>
            </w:r>
            <w:r w:rsidR="000D568B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 допущені помилки, якщо стала 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доступна більш повна інформація щодо них та сталися непередбачувані події,</w:t>
            </w:r>
            <w:r w:rsidR="00F370A2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які відобразилися на з</w:t>
            </w:r>
            <w:r w:rsidR="000D568B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F370A2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</w:t>
            </w:r>
            <w:r w:rsidR="000D568B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чен</w:t>
            </w:r>
            <w:r w:rsidR="00A05805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="000D568B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 </w:t>
            </w:r>
            <w:r w:rsidR="00611670"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показниках.</w:t>
            </w:r>
          </w:p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A20972" w:rsidRPr="00BC3FA5">
        <w:trPr>
          <w:trHeight w:val="50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B271B2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5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="00B271B2" w:rsidRPr="00615FBC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B271B2" w:rsidRPr="00615F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BC3FA5">
        <w:trPr>
          <w:trHeight w:val="25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зберігають адміністративні дані </w:t>
            </w:r>
            <w:r w:rsidR="00B271B2" w:rsidRPr="00615FBC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Pr="0061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A20972" w:rsidRPr="00256E27" w:rsidRDefault="00256E27" w:rsidP="00256E27">
            <w:pPr>
              <w:ind w:left="106" w:right="10" w:firstLine="316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Адміністративні дані, отримані від  Державної казначейської служби 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України, є повністю порівнюваними з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2007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року. Довжина динамічного ряду становить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більше 15 років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A20972" w:rsidRPr="00BC3FA5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A20972" w:rsidRPr="00BC3FA5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15FBC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A70850" w:rsidRPr="00615FBC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BC3FA5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BC3F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(0) </w:t>
            </w:r>
          </w:p>
        </w:tc>
      </w:tr>
      <w:tr w:rsidR="00A20972" w:rsidRPr="00BC3FA5">
        <w:trPr>
          <w:trHeight w:val="5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A20972" w:rsidRPr="00BC3FA5">
        <w:trPr>
          <w:trHeight w:val="4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BC3FA5" w:rsidRDefault="00F53959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11212" w:rsidRPr="0072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2B4AB5" w:rsidRPr="00615FBC" w:rsidRDefault="00A70850" w:rsidP="00A70850">
            <w:pPr>
              <w:ind w:left="106" w:firstLine="31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Загальна оцінка якості адміністративних даних Національного банку України, отриманих для проведення ДСС</w:t>
            </w:r>
            <w:r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1.0</w:t>
            </w:r>
            <w:r w:rsidR="00054F0E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.00.0</w:t>
            </w:r>
            <w:r w:rsidR="007D5211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"</w:t>
            </w:r>
            <w:r w:rsidR="002B4AB5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Національний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1B8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рахунок</w:t>
            </w:r>
            <w:r w:rsidR="00361B8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1B8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054F0E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охорони здоров'я</w:t>
            </w:r>
            <w:r w:rsidR="00F53959" w:rsidRPr="00615F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" – хороша. </w:t>
            </w:r>
          </w:p>
          <w:p w:rsidR="00A20972" w:rsidRPr="00BC3FA5" w:rsidRDefault="002B4AB5" w:rsidP="002B4AB5">
            <w:pPr>
              <w:ind w:left="106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FB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Адміністративні</w:t>
            </w:r>
            <w:r w:rsidRPr="00BC3FA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дані можуть уважатися релевантними для використання їх у статистичних цілях. Результати цього 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:rsidR="00A20972" w:rsidRPr="00BC3FA5" w:rsidRDefault="00F53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20972" w:rsidRPr="00BC3FA5" w:rsidRDefault="00F53959">
      <w:pPr>
        <w:spacing w:after="92" w:line="240" w:lineRule="auto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20972" w:rsidRPr="00BC3FA5" w:rsidRDefault="00F53959">
      <w:pPr>
        <w:spacing w:line="240" w:lineRule="auto"/>
        <w:ind w:right="7387"/>
        <w:jc w:val="right"/>
        <w:rPr>
          <w:rFonts w:ascii="Times New Roman" w:hAnsi="Times New Roman" w:cs="Times New Roman"/>
          <w:sz w:val="28"/>
          <w:szCs w:val="28"/>
        </w:rPr>
      </w:pPr>
      <w:r w:rsidRPr="00BC3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BC3FA5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54F0E"/>
    <w:rsid w:val="000C45C2"/>
    <w:rsid w:val="000D568B"/>
    <w:rsid w:val="00164063"/>
    <w:rsid w:val="00252755"/>
    <w:rsid w:val="00256E27"/>
    <w:rsid w:val="00266289"/>
    <w:rsid w:val="002B4AB5"/>
    <w:rsid w:val="00345F18"/>
    <w:rsid w:val="0035172B"/>
    <w:rsid w:val="00361B89"/>
    <w:rsid w:val="00424DB4"/>
    <w:rsid w:val="004532EC"/>
    <w:rsid w:val="00495EAA"/>
    <w:rsid w:val="00611670"/>
    <w:rsid w:val="00615FBC"/>
    <w:rsid w:val="006A500B"/>
    <w:rsid w:val="006F3195"/>
    <w:rsid w:val="00700168"/>
    <w:rsid w:val="007233C6"/>
    <w:rsid w:val="007D5211"/>
    <w:rsid w:val="00811E6D"/>
    <w:rsid w:val="0088150D"/>
    <w:rsid w:val="008D6D4F"/>
    <w:rsid w:val="00947274"/>
    <w:rsid w:val="009A1CAD"/>
    <w:rsid w:val="009F28C0"/>
    <w:rsid w:val="00A05805"/>
    <w:rsid w:val="00A20972"/>
    <w:rsid w:val="00A70850"/>
    <w:rsid w:val="00AA5884"/>
    <w:rsid w:val="00AD1C9D"/>
    <w:rsid w:val="00B271B2"/>
    <w:rsid w:val="00BA43B8"/>
    <w:rsid w:val="00BC3FA5"/>
    <w:rsid w:val="00C11212"/>
    <w:rsid w:val="00C143B8"/>
    <w:rsid w:val="00C52BEF"/>
    <w:rsid w:val="00D56602"/>
    <w:rsid w:val="00F26097"/>
    <w:rsid w:val="00F272B6"/>
    <w:rsid w:val="00F370A2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D18F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2286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Ольга БОНДАР</cp:lastModifiedBy>
  <cp:revision>25</cp:revision>
  <dcterms:created xsi:type="dcterms:W3CDTF">2022-12-20T12:12:00Z</dcterms:created>
  <dcterms:modified xsi:type="dcterms:W3CDTF">2024-11-08T10:12:00Z</dcterms:modified>
</cp:coreProperties>
</file>