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C5ED49" w14:textId="77777777" w:rsidR="008C0FEC" w:rsidRDefault="008C0FEC" w:rsidP="008C0FEC">
      <w:pPr>
        <w:jc w:val="center"/>
        <w:rPr>
          <w:b/>
          <w:sz w:val="28"/>
        </w:rPr>
      </w:pPr>
      <w:r>
        <w:rPr>
          <w:b/>
          <w:sz w:val="28"/>
        </w:rPr>
        <w:t>Інформація</w:t>
      </w:r>
    </w:p>
    <w:p w14:paraId="112CD068" w14:textId="77777777" w:rsidR="008C0FEC" w:rsidRDefault="008C0FEC" w:rsidP="008C0FEC">
      <w:pPr>
        <w:jc w:val="center"/>
        <w:rPr>
          <w:b/>
          <w:sz w:val="28"/>
        </w:rPr>
      </w:pPr>
      <w:r>
        <w:rPr>
          <w:b/>
          <w:sz w:val="28"/>
        </w:rPr>
        <w:t>про роботу зі зверненнями громадян</w:t>
      </w:r>
    </w:p>
    <w:p w14:paraId="7F43D2CF" w14:textId="77777777" w:rsidR="008C0FEC" w:rsidRDefault="008C0FEC" w:rsidP="008C0FEC">
      <w:pPr>
        <w:jc w:val="center"/>
        <w:rPr>
          <w:b/>
          <w:sz w:val="28"/>
        </w:rPr>
      </w:pPr>
      <w:r>
        <w:rPr>
          <w:b/>
          <w:sz w:val="28"/>
        </w:rPr>
        <w:t>у територіальних органах Держстату</w:t>
      </w:r>
    </w:p>
    <w:p w14:paraId="67FB55C5" w14:textId="65EF0F1D" w:rsidR="008C0FEC" w:rsidRDefault="00B973F7" w:rsidP="008C0FEC">
      <w:pPr>
        <w:jc w:val="center"/>
        <w:rPr>
          <w:b/>
          <w:sz w:val="28"/>
        </w:rPr>
      </w:pPr>
      <w:r w:rsidRPr="000F1CED">
        <w:rPr>
          <w:b/>
          <w:sz w:val="28"/>
        </w:rPr>
        <w:t>в</w:t>
      </w:r>
      <w:r w:rsidR="008C0FEC" w:rsidRPr="000F1CED">
        <w:rPr>
          <w:b/>
          <w:sz w:val="28"/>
        </w:rPr>
        <w:t xml:space="preserve"> </w:t>
      </w:r>
      <w:r w:rsidR="008C0FEC">
        <w:rPr>
          <w:b/>
          <w:sz w:val="28"/>
        </w:rPr>
        <w:t>202</w:t>
      </w:r>
      <w:r w:rsidR="00392B84">
        <w:rPr>
          <w:b/>
          <w:sz w:val="28"/>
        </w:rPr>
        <w:t xml:space="preserve">5 </w:t>
      </w:r>
      <w:r w:rsidR="008C0FEC">
        <w:rPr>
          <w:b/>
          <w:sz w:val="28"/>
        </w:rPr>
        <w:t>ро</w:t>
      </w:r>
      <w:r w:rsidR="00D53C96">
        <w:rPr>
          <w:b/>
          <w:sz w:val="28"/>
        </w:rPr>
        <w:t>ці</w:t>
      </w:r>
    </w:p>
    <w:p w14:paraId="30164919" w14:textId="77777777" w:rsidR="008C0FEC" w:rsidRPr="005D1937" w:rsidRDefault="008C0FEC" w:rsidP="008C0FEC">
      <w:pPr>
        <w:ind w:firstLine="567"/>
        <w:jc w:val="both"/>
        <w:rPr>
          <w:sz w:val="16"/>
          <w:szCs w:val="16"/>
        </w:rPr>
      </w:pPr>
    </w:p>
    <w:p w14:paraId="1259E1DA" w14:textId="7C5AA838" w:rsidR="008C0FEC" w:rsidRDefault="008C0FEC" w:rsidP="008C0FEC">
      <w:pPr>
        <w:ind w:firstLine="567"/>
        <w:jc w:val="both"/>
        <w:rPr>
          <w:noProof/>
          <w:sz w:val="28"/>
        </w:rPr>
      </w:pPr>
      <w:r>
        <w:rPr>
          <w:sz w:val="28"/>
        </w:rPr>
        <w:t xml:space="preserve">За </w:t>
      </w:r>
      <w:r w:rsidR="00E673B2">
        <w:rPr>
          <w:sz w:val="28"/>
        </w:rPr>
        <w:t>2025 рік</w:t>
      </w:r>
      <w:r>
        <w:rPr>
          <w:sz w:val="28"/>
        </w:rPr>
        <w:t xml:space="preserve"> до територіальних органів Держстату </w:t>
      </w:r>
      <w:r w:rsidRPr="000F1CED">
        <w:rPr>
          <w:sz w:val="28"/>
        </w:rPr>
        <w:t>надійшло</w:t>
      </w:r>
      <w:r w:rsidR="000A5043">
        <w:rPr>
          <w:sz w:val="28"/>
        </w:rPr>
        <w:t xml:space="preserve"> </w:t>
      </w:r>
      <w:bookmarkStart w:id="0" w:name="_GoBack"/>
      <w:bookmarkEnd w:id="0"/>
      <w:r w:rsidR="00CD4509">
        <w:rPr>
          <w:sz w:val="28"/>
        </w:rPr>
        <w:t>920</w:t>
      </w:r>
      <w:r w:rsidR="0095442E">
        <w:rPr>
          <w:sz w:val="28"/>
        </w:rPr>
        <w:t xml:space="preserve"> </w:t>
      </w:r>
      <w:r w:rsidR="00A54B05">
        <w:rPr>
          <w:sz w:val="28"/>
        </w:rPr>
        <w:t>звернень</w:t>
      </w:r>
      <w:r>
        <w:rPr>
          <w:sz w:val="28"/>
        </w:rPr>
        <w:t xml:space="preserve"> громадян,</w:t>
      </w:r>
      <w:r>
        <w:rPr>
          <w:noProof/>
          <w:sz w:val="28"/>
        </w:rPr>
        <w:t xml:space="preserve"> що </w:t>
      </w:r>
      <w:r w:rsidR="006B1424">
        <w:rPr>
          <w:noProof/>
          <w:sz w:val="28"/>
        </w:rPr>
        <w:t xml:space="preserve">на </w:t>
      </w:r>
      <w:r w:rsidR="005D0AC0">
        <w:rPr>
          <w:noProof/>
          <w:sz w:val="28"/>
        </w:rPr>
        <w:t>28</w:t>
      </w:r>
      <w:r w:rsidR="006B1424">
        <w:rPr>
          <w:noProof/>
          <w:sz w:val="28"/>
        </w:rPr>
        <w:t>,</w:t>
      </w:r>
      <w:r w:rsidR="005D0AC0">
        <w:rPr>
          <w:noProof/>
          <w:sz w:val="28"/>
        </w:rPr>
        <w:t>3</w:t>
      </w:r>
      <w:r w:rsidR="006B1424">
        <w:rPr>
          <w:noProof/>
          <w:sz w:val="28"/>
        </w:rPr>
        <w:t>%</w:t>
      </w:r>
      <w:r w:rsidR="0010742E">
        <w:rPr>
          <w:noProof/>
          <w:sz w:val="28"/>
        </w:rPr>
        <w:t xml:space="preserve"> </w:t>
      </w:r>
      <w:r w:rsidR="006B1424">
        <w:rPr>
          <w:noProof/>
          <w:sz w:val="28"/>
        </w:rPr>
        <w:t>менше</w:t>
      </w:r>
      <w:r>
        <w:rPr>
          <w:noProof/>
          <w:sz w:val="28"/>
        </w:rPr>
        <w:t xml:space="preserve">, ніж за </w:t>
      </w:r>
      <w:r>
        <w:rPr>
          <w:sz w:val="28"/>
        </w:rPr>
        <w:t>20</w:t>
      </w:r>
      <w:r w:rsidR="00E57709">
        <w:rPr>
          <w:sz w:val="28"/>
          <w:lang w:val="ru-RU"/>
        </w:rPr>
        <w:t>2</w:t>
      </w:r>
      <w:r w:rsidR="00B03411">
        <w:rPr>
          <w:sz w:val="28"/>
          <w:lang w:val="ru-RU"/>
        </w:rPr>
        <w:t>4</w:t>
      </w:r>
      <w:r>
        <w:rPr>
          <w:sz w:val="28"/>
        </w:rPr>
        <w:t xml:space="preserve"> </w:t>
      </w:r>
      <w:r>
        <w:rPr>
          <w:noProof/>
          <w:sz w:val="28"/>
        </w:rPr>
        <w:t>р</w:t>
      </w:r>
      <w:r w:rsidR="00E22A84">
        <w:rPr>
          <w:noProof/>
          <w:sz w:val="28"/>
        </w:rPr>
        <w:t>ік</w:t>
      </w:r>
      <w:r w:rsidRPr="00FC161B">
        <w:rPr>
          <w:noProof/>
          <w:sz w:val="28"/>
        </w:rPr>
        <w:t xml:space="preserve">, </w:t>
      </w:r>
      <w:r w:rsidR="00E445D2" w:rsidRPr="00FC161B">
        <w:rPr>
          <w:noProof/>
          <w:sz w:val="28"/>
        </w:rPr>
        <w:t>і</w:t>
      </w:r>
      <w:r w:rsidRPr="00FC161B">
        <w:rPr>
          <w:noProof/>
          <w:sz w:val="28"/>
        </w:rPr>
        <w:t>з них</w:t>
      </w:r>
      <w:r>
        <w:rPr>
          <w:noProof/>
          <w:sz w:val="28"/>
        </w:rPr>
        <w:t>:</w:t>
      </w:r>
    </w:p>
    <w:p w14:paraId="1D3A1528" w14:textId="2D60FBE1" w:rsidR="008C0FEC" w:rsidRDefault="008C0FEC" w:rsidP="008C0FEC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від громадян поштою – </w:t>
      </w:r>
      <w:r w:rsidR="005F0522">
        <w:rPr>
          <w:noProof/>
          <w:sz w:val="28"/>
          <w:lang w:val="ru-RU"/>
        </w:rPr>
        <w:t>726</w:t>
      </w:r>
      <w:r>
        <w:rPr>
          <w:noProof/>
          <w:sz w:val="28"/>
        </w:rPr>
        <w:t>;</w:t>
      </w:r>
    </w:p>
    <w:p w14:paraId="584A5268" w14:textId="045EA322" w:rsidR="008C0FEC" w:rsidRDefault="008C0FEC" w:rsidP="008C0FEC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на особистому прийомі – </w:t>
      </w:r>
      <w:r w:rsidR="005F0522">
        <w:rPr>
          <w:noProof/>
          <w:sz w:val="28"/>
          <w:lang w:val="ru-RU"/>
        </w:rPr>
        <w:t>185</w:t>
      </w:r>
      <w:r>
        <w:rPr>
          <w:noProof/>
          <w:sz w:val="28"/>
        </w:rPr>
        <w:t>;</w:t>
      </w:r>
    </w:p>
    <w:p w14:paraId="2B650BB8" w14:textId="3760D4F0" w:rsidR="005F0522" w:rsidRDefault="008C0FEC" w:rsidP="006A76BD">
      <w:pPr>
        <w:ind w:firstLine="567"/>
        <w:jc w:val="both"/>
        <w:rPr>
          <w:sz w:val="28"/>
        </w:rPr>
      </w:pPr>
      <w:r>
        <w:rPr>
          <w:sz w:val="28"/>
        </w:rPr>
        <w:t xml:space="preserve">через органи влади – </w:t>
      </w:r>
      <w:r w:rsidR="005F0522">
        <w:rPr>
          <w:sz w:val="28"/>
        </w:rPr>
        <w:t>8</w:t>
      </w:r>
      <w:r w:rsidR="005F0522">
        <w:rPr>
          <w:noProof/>
          <w:sz w:val="28"/>
        </w:rPr>
        <w:t>;</w:t>
      </w:r>
    </w:p>
    <w:p w14:paraId="3648466F" w14:textId="47E2A289" w:rsidR="006A76BD" w:rsidRDefault="005F0522" w:rsidP="006A76BD">
      <w:pPr>
        <w:ind w:firstLine="567"/>
        <w:jc w:val="both"/>
        <w:rPr>
          <w:sz w:val="28"/>
        </w:rPr>
      </w:pPr>
      <w:r>
        <w:rPr>
          <w:sz w:val="28"/>
        </w:rPr>
        <w:t>через уповноважену особу – 1</w:t>
      </w:r>
      <w:r w:rsidR="006A76BD">
        <w:rPr>
          <w:sz w:val="28"/>
        </w:rPr>
        <w:t>.</w:t>
      </w:r>
    </w:p>
    <w:p w14:paraId="7A62DCA2" w14:textId="77777777" w:rsidR="00F26376" w:rsidRPr="00CA0E01" w:rsidRDefault="00F26376" w:rsidP="00F26376">
      <w:pPr>
        <w:ind w:firstLine="567"/>
        <w:jc w:val="both"/>
        <w:rPr>
          <w:noProof/>
          <w:sz w:val="28"/>
        </w:rPr>
      </w:pPr>
      <w:r w:rsidRPr="007315D6">
        <w:rPr>
          <w:noProof/>
          <w:sz w:val="28"/>
        </w:rPr>
        <w:t xml:space="preserve">За </w:t>
      </w:r>
      <w:r>
        <w:rPr>
          <w:noProof/>
          <w:sz w:val="28"/>
        </w:rPr>
        <w:t>звітний період колективних звернень</w:t>
      </w:r>
      <w:r w:rsidRPr="007315D6">
        <w:rPr>
          <w:noProof/>
          <w:sz w:val="28"/>
        </w:rPr>
        <w:t xml:space="preserve"> громадян</w:t>
      </w:r>
      <w:r>
        <w:rPr>
          <w:noProof/>
          <w:sz w:val="28"/>
        </w:rPr>
        <w:t xml:space="preserve"> не зафіксовано</w:t>
      </w:r>
      <w:r w:rsidRPr="007315D6">
        <w:rPr>
          <w:noProof/>
          <w:sz w:val="28"/>
        </w:rPr>
        <w:t>.</w:t>
      </w:r>
    </w:p>
    <w:p w14:paraId="404674AC" w14:textId="0CBD43D0" w:rsidR="00F26376" w:rsidRDefault="00F26376" w:rsidP="00F26376">
      <w:pPr>
        <w:ind w:firstLine="567"/>
        <w:jc w:val="both"/>
        <w:rPr>
          <w:noProof/>
          <w:sz w:val="28"/>
        </w:rPr>
      </w:pPr>
      <w:r>
        <w:rPr>
          <w:sz w:val="28"/>
        </w:rPr>
        <w:t>У</w:t>
      </w:r>
      <w:r w:rsidRPr="009C1723">
        <w:rPr>
          <w:sz w:val="28"/>
        </w:rPr>
        <w:t xml:space="preserve"> </w:t>
      </w:r>
      <w:r>
        <w:rPr>
          <w:sz w:val="28"/>
        </w:rPr>
        <w:t>2025</w:t>
      </w:r>
      <w:r w:rsidRPr="009C1723">
        <w:rPr>
          <w:sz w:val="28"/>
        </w:rPr>
        <w:t xml:space="preserve"> </w:t>
      </w:r>
      <w:r w:rsidRPr="009C1723">
        <w:rPr>
          <w:noProof/>
          <w:sz w:val="28"/>
        </w:rPr>
        <w:t>ро</w:t>
      </w:r>
      <w:r w:rsidR="005D0AC0">
        <w:rPr>
          <w:noProof/>
          <w:sz w:val="28"/>
        </w:rPr>
        <w:t>ці</w:t>
      </w:r>
      <w:r>
        <w:rPr>
          <w:noProof/>
          <w:sz w:val="28"/>
        </w:rPr>
        <w:t xml:space="preserve"> </w:t>
      </w:r>
      <w:r w:rsidR="005D0AC0">
        <w:rPr>
          <w:noProof/>
          <w:sz w:val="28"/>
        </w:rPr>
        <w:t>198</w:t>
      </w:r>
      <w:r w:rsidR="00B11DCC">
        <w:rPr>
          <w:noProof/>
          <w:sz w:val="28"/>
        </w:rPr>
        <w:t xml:space="preserve"> громадян</w:t>
      </w:r>
      <w:r>
        <w:rPr>
          <w:noProof/>
          <w:sz w:val="28"/>
        </w:rPr>
        <w:t xml:space="preserve"> пові</w:t>
      </w:r>
      <w:r w:rsidR="006C2D06">
        <w:rPr>
          <w:noProof/>
          <w:sz w:val="28"/>
        </w:rPr>
        <w:t>домили, що вони є пенсіонерами,</w:t>
      </w:r>
      <w:r w:rsidR="006C2D06">
        <w:rPr>
          <w:noProof/>
          <w:sz w:val="28"/>
        </w:rPr>
        <w:br/>
      </w:r>
      <w:r w:rsidR="005D0AC0">
        <w:rPr>
          <w:noProof/>
          <w:sz w:val="28"/>
        </w:rPr>
        <w:t>98</w:t>
      </w:r>
      <w:r>
        <w:rPr>
          <w:noProof/>
          <w:sz w:val="28"/>
        </w:rPr>
        <w:t xml:space="preserve"> – державними службовцями, </w:t>
      </w:r>
      <w:r w:rsidR="005D0AC0">
        <w:rPr>
          <w:noProof/>
          <w:sz w:val="28"/>
        </w:rPr>
        <w:t>73 – безробітними, 60</w:t>
      </w:r>
      <w:r w:rsidR="00FE27B3">
        <w:rPr>
          <w:noProof/>
          <w:sz w:val="28"/>
        </w:rPr>
        <w:t xml:space="preserve"> – </w:t>
      </w:r>
      <w:r>
        <w:rPr>
          <w:noProof/>
          <w:sz w:val="28"/>
        </w:rPr>
        <w:t>працівник</w:t>
      </w:r>
      <w:r w:rsidR="00FE27B3">
        <w:rPr>
          <w:noProof/>
          <w:sz w:val="28"/>
        </w:rPr>
        <w:t>ами</w:t>
      </w:r>
      <w:r>
        <w:rPr>
          <w:noProof/>
          <w:sz w:val="28"/>
        </w:rPr>
        <w:t xml:space="preserve"> бюджет</w:t>
      </w:r>
      <w:r w:rsidR="00180BCC" w:rsidRPr="00600376">
        <w:rPr>
          <w:noProof/>
          <w:sz w:val="28"/>
        </w:rPr>
        <w:t>н</w:t>
      </w:r>
      <w:r>
        <w:rPr>
          <w:noProof/>
          <w:sz w:val="28"/>
        </w:rPr>
        <w:t>ої сфери,</w:t>
      </w:r>
      <w:r w:rsidR="005D0AC0">
        <w:rPr>
          <w:noProof/>
          <w:sz w:val="28"/>
        </w:rPr>
        <w:t xml:space="preserve"> </w:t>
      </w:r>
      <w:r w:rsidR="00F910BA">
        <w:rPr>
          <w:noProof/>
          <w:sz w:val="28"/>
        </w:rPr>
        <w:t>45</w:t>
      </w:r>
      <w:r w:rsidR="00132848">
        <w:rPr>
          <w:noProof/>
          <w:sz w:val="28"/>
        </w:rPr>
        <w:t xml:space="preserve"> – </w:t>
      </w:r>
      <w:r>
        <w:rPr>
          <w:noProof/>
          <w:sz w:val="28"/>
        </w:rPr>
        <w:t>підприємц</w:t>
      </w:r>
      <w:r w:rsidR="00132848">
        <w:rPr>
          <w:noProof/>
          <w:sz w:val="28"/>
        </w:rPr>
        <w:t xml:space="preserve">ями, </w:t>
      </w:r>
      <w:r w:rsidR="00F910BA">
        <w:rPr>
          <w:noProof/>
          <w:sz w:val="28"/>
        </w:rPr>
        <w:t>31</w:t>
      </w:r>
      <w:r w:rsidR="00E71D59">
        <w:rPr>
          <w:noProof/>
          <w:sz w:val="28"/>
        </w:rPr>
        <w:t xml:space="preserve"> – робітниками, </w:t>
      </w:r>
      <w:r w:rsidR="00F910BA">
        <w:rPr>
          <w:noProof/>
          <w:sz w:val="28"/>
        </w:rPr>
        <w:t>5 – військовослужбовцями,</w:t>
      </w:r>
      <w:r w:rsidR="006C2D06">
        <w:rPr>
          <w:noProof/>
          <w:sz w:val="28"/>
        </w:rPr>
        <w:br/>
        <w:t>4</w:t>
      </w:r>
      <w:r>
        <w:rPr>
          <w:noProof/>
          <w:sz w:val="28"/>
        </w:rPr>
        <w:t xml:space="preserve"> – учн</w:t>
      </w:r>
      <w:r w:rsidR="00132848">
        <w:rPr>
          <w:noProof/>
          <w:sz w:val="28"/>
        </w:rPr>
        <w:t>ями</w:t>
      </w:r>
      <w:r>
        <w:rPr>
          <w:noProof/>
          <w:sz w:val="28"/>
        </w:rPr>
        <w:t xml:space="preserve"> та студент</w:t>
      </w:r>
      <w:r w:rsidR="00132848">
        <w:rPr>
          <w:noProof/>
          <w:sz w:val="28"/>
        </w:rPr>
        <w:t>ами</w:t>
      </w:r>
      <w:r>
        <w:rPr>
          <w:noProof/>
          <w:sz w:val="28"/>
        </w:rPr>
        <w:t xml:space="preserve">, </w:t>
      </w:r>
      <w:r w:rsidR="00086114">
        <w:rPr>
          <w:noProof/>
          <w:sz w:val="28"/>
        </w:rPr>
        <w:t xml:space="preserve">по </w:t>
      </w:r>
      <w:r w:rsidR="00132848">
        <w:rPr>
          <w:noProof/>
          <w:sz w:val="28"/>
        </w:rPr>
        <w:t xml:space="preserve">2 </w:t>
      </w:r>
      <w:r w:rsidR="00086114">
        <w:rPr>
          <w:noProof/>
          <w:sz w:val="28"/>
        </w:rPr>
        <w:t>звернулися</w:t>
      </w:r>
      <w:r w:rsidR="00132848">
        <w:rPr>
          <w:noProof/>
          <w:sz w:val="28"/>
        </w:rPr>
        <w:t xml:space="preserve"> </w:t>
      </w:r>
      <w:r w:rsidR="006C2D06">
        <w:rPr>
          <w:noProof/>
          <w:sz w:val="28"/>
        </w:rPr>
        <w:t>служителі релігійних організацій</w:t>
      </w:r>
      <w:r w:rsidR="001147B4">
        <w:rPr>
          <w:noProof/>
          <w:sz w:val="28"/>
        </w:rPr>
        <w:t xml:space="preserve"> та</w:t>
      </w:r>
      <w:r w:rsidR="00086114">
        <w:rPr>
          <w:noProof/>
          <w:sz w:val="28"/>
        </w:rPr>
        <w:t xml:space="preserve"> журналісти</w:t>
      </w:r>
      <w:r w:rsidR="001147B4">
        <w:rPr>
          <w:noProof/>
          <w:sz w:val="28"/>
        </w:rPr>
        <w:t>,</w:t>
      </w:r>
      <w:r w:rsidR="00132848">
        <w:rPr>
          <w:noProof/>
          <w:sz w:val="28"/>
        </w:rPr>
        <w:t xml:space="preserve"> </w:t>
      </w:r>
      <w:r w:rsidR="00086114">
        <w:rPr>
          <w:noProof/>
          <w:sz w:val="28"/>
        </w:rPr>
        <w:t>1</w:t>
      </w:r>
      <w:r>
        <w:rPr>
          <w:noProof/>
          <w:sz w:val="28"/>
        </w:rPr>
        <w:t xml:space="preserve"> </w:t>
      </w:r>
      <w:r w:rsidR="001147B4">
        <w:rPr>
          <w:noProof/>
          <w:sz w:val="28"/>
        </w:rPr>
        <w:t xml:space="preserve">– </w:t>
      </w:r>
      <w:r>
        <w:rPr>
          <w:noProof/>
          <w:sz w:val="28"/>
        </w:rPr>
        <w:t xml:space="preserve">пенсіонер з </w:t>
      </w:r>
      <w:r w:rsidR="00086114">
        <w:rPr>
          <w:noProof/>
          <w:sz w:val="28"/>
        </w:rPr>
        <w:t>числа військовослужбовців.</w:t>
      </w:r>
    </w:p>
    <w:p w14:paraId="69F6C25F" w14:textId="70B94E18" w:rsidR="00F26376" w:rsidRDefault="007346DD" w:rsidP="00931792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У звітному періоді </w:t>
      </w:r>
      <w:r w:rsidR="00C7132D">
        <w:rPr>
          <w:noProof/>
          <w:sz w:val="28"/>
        </w:rPr>
        <w:t>11</w:t>
      </w:r>
      <w:r>
        <w:rPr>
          <w:noProof/>
          <w:sz w:val="28"/>
        </w:rPr>
        <w:t xml:space="preserve"> громадян зазначили, що вони є </w:t>
      </w:r>
      <w:r w:rsidR="00951456">
        <w:rPr>
          <w:noProof/>
          <w:sz w:val="28"/>
        </w:rPr>
        <w:t xml:space="preserve">особами з інвалідністю </w:t>
      </w:r>
      <w:r w:rsidR="00770083">
        <w:rPr>
          <w:noProof/>
          <w:sz w:val="28"/>
        </w:rPr>
        <w:t>ІІ</w:t>
      </w:r>
      <w:r w:rsidR="00F26376">
        <w:rPr>
          <w:noProof/>
          <w:sz w:val="28"/>
        </w:rPr>
        <w:t xml:space="preserve"> групи</w:t>
      </w:r>
      <w:r>
        <w:rPr>
          <w:noProof/>
          <w:sz w:val="28"/>
        </w:rPr>
        <w:t>,</w:t>
      </w:r>
      <w:r w:rsidR="00951456">
        <w:rPr>
          <w:noProof/>
          <w:sz w:val="28"/>
        </w:rPr>
        <w:t xml:space="preserve"> </w:t>
      </w:r>
      <w:r w:rsidR="00C7132D">
        <w:rPr>
          <w:noProof/>
          <w:sz w:val="28"/>
        </w:rPr>
        <w:t>7</w:t>
      </w:r>
      <w:r w:rsidR="00351FBC">
        <w:rPr>
          <w:noProof/>
          <w:sz w:val="28"/>
        </w:rPr>
        <w:t xml:space="preserve"> – </w:t>
      </w:r>
      <w:r w:rsidR="00951456">
        <w:rPr>
          <w:noProof/>
          <w:sz w:val="28"/>
        </w:rPr>
        <w:t>особами з інвалідністю</w:t>
      </w:r>
      <w:r w:rsidR="0029727A">
        <w:rPr>
          <w:noProof/>
          <w:sz w:val="28"/>
        </w:rPr>
        <w:t xml:space="preserve"> ІІІ групи, </w:t>
      </w:r>
      <w:r w:rsidR="00C7132D">
        <w:rPr>
          <w:noProof/>
          <w:sz w:val="28"/>
        </w:rPr>
        <w:t>5 –</w:t>
      </w:r>
      <w:r w:rsidR="00C7132D" w:rsidRPr="00C7132D">
        <w:rPr>
          <w:noProof/>
          <w:sz w:val="28"/>
        </w:rPr>
        <w:t xml:space="preserve"> </w:t>
      </w:r>
      <w:r w:rsidR="00C7132D">
        <w:rPr>
          <w:noProof/>
          <w:sz w:val="28"/>
        </w:rPr>
        <w:t>внутрішньо переміщеними особами,</w:t>
      </w:r>
      <w:r w:rsidR="00C7132D" w:rsidRPr="00C7132D">
        <w:rPr>
          <w:noProof/>
          <w:sz w:val="28"/>
        </w:rPr>
        <w:t xml:space="preserve"> </w:t>
      </w:r>
      <w:r w:rsidR="00C7132D">
        <w:rPr>
          <w:noProof/>
          <w:sz w:val="28"/>
        </w:rPr>
        <w:t>3 –</w:t>
      </w:r>
      <w:r w:rsidR="00C7132D" w:rsidRPr="00C7132D">
        <w:rPr>
          <w:noProof/>
          <w:sz w:val="28"/>
        </w:rPr>
        <w:t xml:space="preserve"> </w:t>
      </w:r>
      <w:r w:rsidR="00C7132D">
        <w:rPr>
          <w:noProof/>
          <w:sz w:val="28"/>
        </w:rPr>
        <w:t>особами з інвалідністю внаслідок війни,</w:t>
      </w:r>
      <w:r w:rsidR="00931792">
        <w:rPr>
          <w:noProof/>
          <w:sz w:val="28"/>
        </w:rPr>
        <w:t xml:space="preserve"> </w:t>
      </w:r>
      <w:r w:rsidR="00F26376">
        <w:rPr>
          <w:noProof/>
          <w:sz w:val="28"/>
        </w:rPr>
        <w:t xml:space="preserve">по </w:t>
      </w:r>
      <w:r w:rsidR="0029727A">
        <w:rPr>
          <w:noProof/>
          <w:sz w:val="28"/>
        </w:rPr>
        <w:t>2</w:t>
      </w:r>
      <w:r w:rsidR="004F6863">
        <w:rPr>
          <w:noProof/>
          <w:sz w:val="28"/>
        </w:rPr>
        <w:t>,</w:t>
      </w:r>
      <w:r w:rsidR="00DE1610">
        <w:rPr>
          <w:noProof/>
          <w:sz w:val="28"/>
        </w:rPr>
        <w:t xml:space="preserve"> що</w:t>
      </w:r>
      <w:r w:rsidR="00003725">
        <w:rPr>
          <w:noProof/>
          <w:sz w:val="28"/>
        </w:rPr>
        <w:t xml:space="preserve"> є</w:t>
      </w:r>
      <w:r w:rsidR="00F26376">
        <w:rPr>
          <w:noProof/>
          <w:sz w:val="28"/>
        </w:rPr>
        <w:t xml:space="preserve"> </w:t>
      </w:r>
      <w:r w:rsidR="00931792">
        <w:rPr>
          <w:noProof/>
          <w:sz w:val="28"/>
        </w:rPr>
        <w:t xml:space="preserve">учасниками бойових дій, </w:t>
      </w:r>
      <w:r w:rsidR="00B477DA">
        <w:rPr>
          <w:noProof/>
          <w:sz w:val="28"/>
        </w:rPr>
        <w:t xml:space="preserve">особами з інвалідністю І групи, </w:t>
      </w:r>
      <w:r w:rsidR="0029727A">
        <w:rPr>
          <w:noProof/>
          <w:sz w:val="28"/>
        </w:rPr>
        <w:t>ветеран</w:t>
      </w:r>
      <w:r w:rsidR="00003725">
        <w:rPr>
          <w:noProof/>
          <w:sz w:val="28"/>
        </w:rPr>
        <w:t>ами</w:t>
      </w:r>
      <w:r w:rsidR="0029727A">
        <w:rPr>
          <w:noProof/>
          <w:sz w:val="28"/>
        </w:rPr>
        <w:t xml:space="preserve"> праці, особ</w:t>
      </w:r>
      <w:r w:rsidR="00003725">
        <w:rPr>
          <w:noProof/>
          <w:sz w:val="28"/>
        </w:rPr>
        <w:t>ами</w:t>
      </w:r>
      <w:r w:rsidR="0029727A">
        <w:rPr>
          <w:noProof/>
          <w:sz w:val="28"/>
        </w:rPr>
        <w:t>, що потерпіли від Чорнобильської катастрофи та, по 1</w:t>
      </w:r>
      <w:r w:rsidR="00003725">
        <w:rPr>
          <w:noProof/>
          <w:sz w:val="28"/>
        </w:rPr>
        <w:t>, що є</w:t>
      </w:r>
      <w:r w:rsidR="0029727A">
        <w:rPr>
          <w:noProof/>
          <w:sz w:val="28"/>
        </w:rPr>
        <w:t xml:space="preserve"> </w:t>
      </w:r>
      <w:r w:rsidR="00F26376">
        <w:rPr>
          <w:noProof/>
          <w:sz w:val="28"/>
        </w:rPr>
        <w:t>член</w:t>
      </w:r>
      <w:r w:rsidR="00003725">
        <w:rPr>
          <w:noProof/>
          <w:sz w:val="28"/>
        </w:rPr>
        <w:t>ом</w:t>
      </w:r>
      <w:r w:rsidR="00F26376">
        <w:rPr>
          <w:noProof/>
          <w:sz w:val="28"/>
        </w:rPr>
        <w:t xml:space="preserve"> багатодітної сім</w:t>
      </w:r>
      <w:r w:rsidR="00F26376" w:rsidRPr="0090440E">
        <w:rPr>
          <w:noProof/>
          <w:sz w:val="28"/>
        </w:rPr>
        <w:t>’</w:t>
      </w:r>
      <w:r w:rsidR="0029727A">
        <w:rPr>
          <w:noProof/>
          <w:sz w:val="28"/>
        </w:rPr>
        <w:t>ї та</w:t>
      </w:r>
      <w:r w:rsidR="00F26376">
        <w:rPr>
          <w:noProof/>
          <w:sz w:val="28"/>
        </w:rPr>
        <w:t xml:space="preserve"> учасник</w:t>
      </w:r>
      <w:r w:rsidR="00003725">
        <w:rPr>
          <w:noProof/>
          <w:sz w:val="28"/>
        </w:rPr>
        <w:t>ом</w:t>
      </w:r>
      <w:r w:rsidR="00F26376">
        <w:rPr>
          <w:noProof/>
          <w:sz w:val="28"/>
        </w:rPr>
        <w:t xml:space="preserve"> ліквідації наслідків аварії на Чорнобильській АЕС</w:t>
      </w:r>
      <w:r w:rsidR="0029727A">
        <w:rPr>
          <w:noProof/>
          <w:sz w:val="28"/>
        </w:rPr>
        <w:t>.</w:t>
      </w:r>
    </w:p>
    <w:p w14:paraId="2570A0E5" w14:textId="77777777" w:rsidR="00F74EB4" w:rsidRDefault="00F74EB4" w:rsidP="00F74EB4">
      <w:pPr>
        <w:ind w:firstLine="567"/>
        <w:jc w:val="both"/>
        <w:rPr>
          <w:noProof/>
          <w:sz w:val="28"/>
        </w:rPr>
      </w:pPr>
      <w:r w:rsidRPr="00426C99">
        <w:rPr>
          <w:noProof/>
          <w:sz w:val="28"/>
        </w:rPr>
        <w:t>Питання, що порушувалися у зверненнях громадян, стосувалися</w:t>
      </w:r>
      <w:r>
        <w:rPr>
          <w:noProof/>
          <w:sz w:val="28"/>
        </w:rPr>
        <w:t>:</w:t>
      </w:r>
    </w:p>
    <w:p w14:paraId="6CD92C62" w14:textId="7934EA3B" w:rsidR="00F74EB4" w:rsidRDefault="00F74EB4" w:rsidP="00F74EB4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діяльності центральних органів виконавчої влади – </w:t>
      </w:r>
      <w:r w:rsidR="00D601B9">
        <w:rPr>
          <w:noProof/>
          <w:sz w:val="28"/>
        </w:rPr>
        <w:t>581</w:t>
      </w:r>
      <w:r>
        <w:rPr>
          <w:noProof/>
          <w:sz w:val="28"/>
        </w:rPr>
        <w:t xml:space="preserve"> зверне</w:t>
      </w:r>
      <w:r w:rsidRPr="0075564C">
        <w:rPr>
          <w:noProof/>
          <w:sz w:val="28"/>
        </w:rPr>
        <w:t>н</w:t>
      </w:r>
      <w:r w:rsidR="00D601B9">
        <w:rPr>
          <w:noProof/>
          <w:sz w:val="28"/>
        </w:rPr>
        <w:t>ня</w:t>
      </w:r>
      <w:r>
        <w:rPr>
          <w:noProof/>
          <w:sz w:val="28"/>
        </w:rPr>
        <w:t xml:space="preserve"> </w:t>
      </w:r>
      <w:r w:rsidRPr="00DE58E1">
        <w:rPr>
          <w:noProof/>
          <w:sz w:val="28"/>
        </w:rPr>
        <w:t>(</w:t>
      </w:r>
      <w:r>
        <w:rPr>
          <w:noProof/>
          <w:sz w:val="28"/>
        </w:rPr>
        <w:t>6</w:t>
      </w:r>
      <w:r w:rsidR="00550F65">
        <w:rPr>
          <w:noProof/>
          <w:sz w:val="28"/>
        </w:rPr>
        <w:t>3</w:t>
      </w:r>
      <w:r w:rsidRPr="00DE58E1">
        <w:rPr>
          <w:noProof/>
          <w:sz w:val="28"/>
          <w:lang w:val="ru-RU"/>
        </w:rPr>
        <w:t>,</w:t>
      </w:r>
      <w:r w:rsidR="00CD711A">
        <w:rPr>
          <w:noProof/>
          <w:sz w:val="28"/>
          <w:lang w:val="ru-RU"/>
        </w:rPr>
        <w:t>2</w:t>
      </w:r>
      <w:r w:rsidRPr="00DE58E1">
        <w:rPr>
          <w:noProof/>
          <w:sz w:val="28"/>
        </w:rPr>
        <w:t>%</w:t>
      </w:r>
      <w:r>
        <w:rPr>
          <w:noProof/>
          <w:sz w:val="28"/>
        </w:rPr>
        <w:t xml:space="preserve"> </w:t>
      </w:r>
      <w:r w:rsidRPr="00426C99">
        <w:rPr>
          <w:noProof/>
          <w:sz w:val="28"/>
        </w:rPr>
        <w:t>від їх загальної кількості</w:t>
      </w:r>
      <w:r>
        <w:rPr>
          <w:noProof/>
          <w:sz w:val="28"/>
        </w:rPr>
        <w:t>), з них</w:t>
      </w:r>
      <w:r w:rsidRPr="00426C99">
        <w:rPr>
          <w:noProof/>
          <w:sz w:val="28"/>
        </w:rPr>
        <w:t>:</w:t>
      </w:r>
    </w:p>
    <w:p w14:paraId="62889878" w14:textId="7E819D9A" w:rsidR="00F74EB4" w:rsidRDefault="00F74EB4" w:rsidP="00F74EB4">
      <w:pPr>
        <w:ind w:left="1134" w:hanging="283"/>
        <w:jc w:val="both"/>
        <w:rPr>
          <w:noProof/>
          <w:sz w:val="28"/>
        </w:rPr>
      </w:pPr>
      <w:r w:rsidRPr="00426C99">
        <w:rPr>
          <w:noProof/>
          <w:sz w:val="28"/>
        </w:rPr>
        <w:t xml:space="preserve">кадрових питань – </w:t>
      </w:r>
      <w:r w:rsidR="00CD711A">
        <w:rPr>
          <w:noProof/>
          <w:sz w:val="28"/>
        </w:rPr>
        <w:t>30</w:t>
      </w:r>
      <w:r w:rsidR="00F63EEE">
        <w:rPr>
          <w:noProof/>
          <w:sz w:val="28"/>
        </w:rPr>
        <w:t>1</w:t>
      </w:r>
      <w:r w:rsidRPr="00426C99">
        <w:rPr>
          <w:noProof/>
          <w:sz w:val="28"/>
        </w:rPr>
        <w:t> (</w:t>
      </w:r>
      <w:r>
        <w:rPr>
          <w:noProof/>
          <w:sz w:val="28"/>
        </w:rPr>
        <w:t>5</w:t>
      </w:r>
      <w:r w:rsidR="009E6187">
        <w:rPr>
          <w:noProof/>
          <w:sz w:val="28"/>
        </w:rPr>
        <w:t>1</w:t>
      </w:r>
      <w:r>
        <w:rPr>
          <w:noProof/>
          <w:sz w:val="28"/>
        </w:rPr>
        <w:t>,</w:t>
      </w:r>
      <w:r w:rsidR="009E6187">
        <w:rPr>
          <w:noProof/>
          <w:sz w:val="28"/>
        </w:rPr>
        <w:t>8</w:t>
      </w:r>
      <w:r w:rsidRPr="00426C99">
        <w:rPr>
          <w:noProof/>
          <w:sz w:val="28"/>
        </w:rPr>
        <w:t>%);</w:t>
      </w:r>
    </w:p>
    <w:p w14:paraId="2D4E30F3" w14:textId="6D045AF7" w:rsidR="00F74EB4" w:rsidRDefault="00F74EB4" w:rsidP="00F74EB4">
      <w:pPr>
        <w:ind w:left="1134" w:hanging="283"/>
        <w:jc w:val="both"/>
        <w:rPr>
          <w:noProof/>
          <w:sz w:val="28"/>
        </w:rPr>
      </w:pPr>
      <w:r w:rsidRPr="00426C99">
        <w:rPr>
          <w:noProof/>
          <w:sz w:val="28"/>
        </w:rPr>
        <w:t xml:space="preserve">надання статистичної інформації – </w:t>
      </w:r>
      <w:bookmarkStart w:id="1" w:name="_Hlk195712537"/>
      <w:r w:rsidR="009E6187">
        <w:rPr>
          <w:noProof/>
          <w:sz w:val="28"/>
        </w:rPr>
        <w:t>133</w:t>
      </w:r>
      <w:r w:rsidRPr="00426C99">
        <w:rPr>
          <w:noProof/>
          <w:sz w:val="28"/>
        </w:rPr>
        <w:t> (</w:t>
      </w:r>
      <w:r>
        <w:rPr>
          <w:noProof/>
          <w:sz w:val="28"/>
        </w:rPr>
        <w:t>2</w:t>
      </w:r>
      <w:r w:rsidR="00793F7A">
        <w:rPr>
          <w:noProof/>
          <w:sz w:val="28"/>
        </w:rPr>
        <w:t>2</w:t>
      </w:r>
      <w:r w:rsidRPr="008C0FE7">
        <w:rPr>
          <w:noProof/>
          <w:sz w:val="28"/>
        </w:rPr>
        <w:t>,</w:t>
      </w:r>
      <w:r w:rsidR="00793F7A">
        <w:rPr>
          <w:noProof/>
          <w:sz w:val="28"/>
        </w:rPr>
        <w:t>9</w:t>
      </w:r>
      <w:r w:rsidRPr="00426C99">
        <w:rPr>
          <w:noProof/>
          <w:sz w:val="28"/>
        </w:rPr>
        <w:t>%);</w:t>
      </w:r>
      <w:bookmarkEnd w:id="1"/>
    </w:p>
    <w:p w14:paraId="2BB8AFB2" w14:textId="219E7678" w:rsidR="00F74EB4" w:rsidRPr="00426C99" w:rsidRDefault="00F74EB4" w:rsidP="00F74EB4">
      <w:pPr>
        <w:ind w:left="851"/>
        <w:jc w:val="both"/>
        <w:rPr>
          <w:noProof/>
          <w:sz w:val="28"/>
        </w:rPr>
      </w:pPr>
      <w:r w:rsidRPr="00426C99">
        <w:rPr>
          <w:noProof/>
          <w:sz w:val="28"/>
        </w:rPr>
        <w:t>надання роз’яснень</w:t>
      </w:r>
      <w:r>
        <w:rPr>
          <w:noProof/>
          <w:sz w:val="28"/>
        </w:rPr>
        <w:t xml:space="preserve"> щодо отримання</w:t>
      </w:r>
      <w:r w:rsidRPr="00426C99">
        <w:rPr>
          <w:noProof/>
          <w:sz w:val="28"/>
        </w:rPr>
        <w:t xml:space="preserve"> інформації з Єдиного державного реєстру підприємств та організацій України – </w:t>
      </w:r>
      <w:r w:rsidR="009E6187">
        <w:rPr>
          <w:noProof/>
          <w:sz w:val="28"/>
        </w:rPr>
        <w:t>102</w:t>
      </w:r>
      <w:r w:rsidRPr="00426C99">
        <w:rPr>
          <w:noProof/>
          <w:sz w:val="28"/>
        </w:rPr>
        <w:t> (</w:t>
      </w:r>
      <w:r w:rsidRPr="008C0FE7">
        <w:rPr>
          <w:noProof/>
          <w:sz w:val="28"/>
        </w:rPr>
        <w:t>1</w:t>
      </w:r>
      <w:r w:rsidR="00793F7A">
        <w:rPr>
          <w:noProof/>
          <w:sz w:val="28"/>
        </w:rPr>
        <w:t>7</w:t>
      </w:r>
      <w:r w:rsidRPr="008C0FE7">
        <w:rPr>
          <w:noProof/>
          <w:sz w:val="28"/>
        </w:rPr>
        <w:t>,</w:t>
      </w:r>
      <w:r w:rsidR="00793F7A">
        <w:rPr>
          <w:noProof/>
          <w:sz w:val="28"/>
        </w:rPr>
        <w:t>6</w:t>
      </w:r>
      <w:r w:rsidRPr="00426C99">
        <w:rPr>
          <w:noProof/>
          <w:sz w:val="28"/>
        </w:rPr>
        <w:t>%);</w:t>
      </w:r>
    </w:p>
    <w:p w14:paraId="67391C33" w14:textId="5B76E2D4" w:rsidR="00F74EB4" w:rsidRDefault="00F74EB4" w:rsidP="00F74EB4">
      <w:pPr>
        <w:ind w:left="851"/>
        <w:jc w:val="both"/>
        <w:rPr>
          <w:noProof/>
          <w:sz w:val="28"/>
        </w:rPr>
      </w:pPr>
      <w:r>
        <w:rPr>
          <w:noProof/>
          <w:sz w:val="28"/>
        </w:rPr>
        <w:t xml:space="preserve">надання роз’яснень щодо застосування статистичної методології </w:t>
      </w:r>
      <w:r w:rsidRPr="00426C99">
        <w:rPr>
          <w:noProof/>
          <w:sz w:val="28"/>
        </w:rPr>
        <w:t xml:space="preserve">– </w:t>
      </w:r>
      <w:r w:rsidR="009E6187">
        <w:rPr>
          <w:noProof/>
          <w:sz w:val="28"/>
          <w:lang w:val="ru-RU"/>
        </w:rPr>
        <w:t>40</w:t>
      </w:r>
      <w:r w:rsidRPr="00426C99">
        <w:rPr>
          <w:noProof/>
          <w:sz w:val="28"/>
        </w:rPr>
        <w:t> (</w:t>
      </w:r>
      <w:r w:rsidR="00AC0040">
        <w:rPr>
          <w:noProof/>
          <w:sz w:val="28"/>
        </w:rPr>
        <w:t>6</w:t>
      </w:r>
      <w:r w:rsidR="00803C73">
        <w:rPr>
          <w:noProof/>
          <w:sz w:val="28"/>
        </w:rPr>
        <w:t>,</w:t>
      </w:r>
      <w:r w:rsidR="00AC0040">
        <w:rPr>
          <w:noProof/>
          <w:sz w:val="28"/>
        </w:rPr>
        <w:t>9</w:t>
      </w:r>
      <w:r w:rsidRPr="00426C99">
        <w:rPr>
          <w:noProof/>
          <w:sz w:val="28"/>
        </w:rPr>
        <w:t>%);</w:t>
      </w:r>
    </w:p>
    <w:p w14:paraId="130F5540" w14:textId="77777777" w:rsidR="00C575B4" w:rsidRDefault="00C575B4" w:rsidP="00BA296E">
      <w:pPr>
        <w:ind w:left="851"/>
        <w:jc w:val="both"/>
        <w:rPr>
          <w:noProof/>
          <w:sz w:val="28"/>
        </w:rPr>
      </w:pPr>
      <w:r>
        <w:rPr>
          <w:noProof/>
          <w:sz w:val="28"/>
        </w:rPr>
        <w:t>удосконалення законодавства в галузі державної статистики</w:t>
      </w:r>
      <w:r w:rsidRPr="00AF778C">
        <w:rPr>
          <w:noProof/>
          <w:sz w:val="28"/>
        </w:rPr>
        <w:t xml:space="preserve"> – </w:t>
      </w:r>
      <w:r>
        <w:rPr>
          <w:noProof/>
          <w:sz w:val="28"/>
        </w:rPr>
        <w:t>2</w:t>
      </w:r>
      <w:r w:rsidRPr="005D1937">
        <w:rPr>
          <w:noProof/>
          <w:sz w:val="28"/>
        </w:rPr>
        <w:t> (</w:t>
      </w:r>
      <w:r w:rsidRPr="00B41C5C">
        <w:rPr>
          <w:noProof/>
          <w:sz w:val="28"/>
        </w:rPr>
        <w:t>0</w:t>
      </w:r>
      <w:r>
        <w:rPr>
          <w:noProof/>
          <w:sz w:val="28"/>
        </w:rPr>
        <w:t>,3</w:t>
      </w:r>
      <w:r w:rsidRPr="005D1937">
        <w:rPr>
          <w:noProof/>
          <w:sz w:val="28"/>
        </w:rPr>
        <w:t>%);</w:t>
      </w:r>
    </w:p>
    <w:p w14:paraId="32F1ABBF" w14:textId="628E95A2" w:rsidR="00BA296E" w:rsidRDefault="00F74EB4" w:rsidP="00BA296E">
      <w:pPr>
        <w:ind w:left="851"/>
        <w:jc w:val="both"/>
        <w:rPr>
          <w:noProof/>
          <w:sz w:val="28"/>
        </w:rPr>
      </w:pPr>
      <w:r w:rsidRPr="005D1937">
        <w:rPr>
          <w:noProof/>
          <w:sz w:val="28"/>
        </w:rPr>
        <w:t>н</w:t>
      </w:r>
      <w:r>
        <w:rPr>
          <w:noProof/>
          <w:sz w:val="28"/>
        </w:rPr>
        <w:t xml:space="preserve">адання роз’яснень із застосування національних статистичних </w:t>
      </w:r>
    </w:p>
    <w:p w14:paraId="14FBB6E2" w14:textId="2C9E8EBE" w:rsidR="00F74EB4" w:rsidRPr="00B41C5C" w:rsidRDefault="00F74EB4" w:rsidP="00F74EB4">
      <w:pPr>
        <w:ind w:left="851"/>
        <w:jc w:val="both"/>
        <w:rPr>
          <w:noProof/>
          <w:sz w:val="28"/>
        </w:rPr>
      </w:pPr>
      <w:r>
        <w:rPr>
          <w:noProof/>
          <w:sz w:val="28"/>
        </w:rPr>
        <w:t>класифікацій (класифікаторів) –</w:t>
      </w:r>
      <w:r w:rsidRPr="00B41C5C">
        <w:rPr>
          <w:noProof/>
          <w:sz w:val="28"/>
        </w:rPr>
        <w:t xml:space="preserve"> </w:t>
      </w:r>
      <w:r w:rsidR="00F63EEE" w:rsidRPr="00B41C5C">
        <w:rPr>
          <w:noProof/>
          <w:sz w:val="28"/>
        </w:rPr>
        <w:t>2</w:t>
      </w:r>
      <w:r w:rsidRPr="005D1937">
        <w:rPr>
          <w:noProof/>
          <w:sz w:val="28"/>
        </w:rPr>
        <w:t> (</w:t>
      </w:r>
      <w:r w:rsidRPr="00B41C5C">
        <w:rPr>
          <w:noProof/>
          <w:sz w:val="28"/>
        </w:rPr>
        <w:t>0</w:t>
      </w:r>
      <w:r>
        <w:rPr>
          <w:noProof/>
          <w:sz w:val="28"/>
        </w:rPr>
        <w:t>,</w:t>
      </w:r>
      <w:r w:rsidR="00B7544E">
        <w:rPr>
          <w:noProof/>
          <w:sz w:val="28"/>
        </w:rPr>
        <w:t>3</w:t>
      </w:r>
      <w:r w:rsidRPr="005D1937">
        <w:rPr>
          <w:noProof/>
          <w:sz w:val="28"/>
        </w:rPr>
        <w:t>%);</w:t>
      </w:r>
    </w:p>
    <w:p w14:paraId="6D4DAD20" w14:textId="65424270" w:rsidR="00B41C5C" w:rsidRDefault="00080FD1" w:rsidP="00F74EB4">
      <w:pPr>
        <w:ind w:left="851"/>
        <w:jc w:val="both"/>
        <w:rPr>
          <w:noProof/>
          <w:sz w:val="28"/>
        </w:rPr>
      </w:pPr>
      <w:r>
        <w:rPr>
          <w:noProof/>
          <w:sz w:val="28"/>
        </w:rPr>
        <w:t>дій</w:t>
      </w:r>
      <w:r w:rsidR="00B41C5C" w:rsidRPr="00B41C5C">
        <w:rPr>
          <w:noProof/>
          <w:sz w:val="28"/>
        </w:rPr>
        <w:t>, бездіяльн</w:t>
      </w:r>
      <w:r>
        <w:rPr>
          <w:noProof/>
          <w:sz w:val="28"/>
        </w:rPr>
        <w:t>ості</w:t>
      </w:r>
      <w:r w:rsidR="00B41C5C" w:rsidRPr="00B41C5C">
        <w:rPr>
          <w:noProof/>
          <w:sz w:val="28"/>
        </w:rPr>
        <w:t xml:space="preserve"> посадових осіб органів</w:t>
      </w:r>
      <w:r w:rsidR="00B41C5C">
        <w:rPr>
          <w:noProof/>
          <w:sz w:val="28"/>
        </w:rPr>
        <w:t xml:space="preserve"> державної статистики, перегляд</w:t>
      </w:r>
      <w:r>
        <w:rPr>
          <w:noProof/>
          <w:sz w:val="28"/>
        </w:rPr>
        <w:t>у</w:t>
      </w:r>
      <w:r w:rsidR="00B41C5C" w:rsidRPr="00B41C5C">
        <w:rPr>
          <w:noProof/>
          <w:sz w:val="28"/>
        </w:rPr>
        <w:t xml:space="preserve"> їх рішень</w:t>
      </w:r>
      <w:r w:rsidR="00B41C5C">
        <w:rPr>
          <w:noProof/>
          <w:sz w:val="28"/>
        </w:rPr>
        <w:t xml:space="preserve"> </w:t>
      </w:r>
      <w:r w:rsidR="00B41C5C" w:rsidRPr="00AF778C">
        <w:rPr>
          <w:noProof/>
          <w:sz w:val="28"/>
        </w:rPr>
        <w:t xml:space="preserve">– </w:t>
      </w:r>
      <w:r w:rsidR="00B41C5C" w:rsidRPr="00B41C5C">
        <w:rPr>
          <w:noProof/>
          <w:sz w:val="28"/>
        </w:rPr>
        <w:t>1</w:t>
      </w:r>
      <w:r w:rsidR="00B41C5C" w:rsidRPr="005D1937">
        <w:rPr>
          <w:noProof/>
          <w:sz w:val="28"/>
        </w:rPr>
        <w:t> (</w:t>
      </w:r>
      <w:r w:rsidR="00B41C5C" w:rsidRPr="00B41C5C">
        <w:rPr>
          <w:noProof/>
          <w:sz w:val="28"/>
        </w:rPr>
        <w:t>0</w:t>
      </w:r>
      <w:r w:rsidR="00B41C5C">
        <w:rPr>
          <w:noProof/>
          <w:sz w:val="28"/>
        </w:rPr>
        <w:t>,</w:t>
      </w:r>
      <w:r w:rsidR="002B5C65">
        <w:rPr>
          <w:noProof/>
          <w:sz w:val="28"/>
        </w:rPr>
        <w:t>2</w:t>
      </w:r>
      <w:r w:rsidR="00B41C5C" w:rsidRPr="005D1937">
        <w:rPr>
          <w:noProof/>
          <w:sz w:val="28"/>
        </w:rPr>
        <w:t>%);</w:t>
      </w:r>
    </w:p>
    <w:p w14:paraId="7E45CA6A" w14:textId="438B26FB" w:rsidR="00F74EB4" w:rsidRPr="00426C99" w:rsidRDefault="00F74EB4" w:rsidP="00F74EB4">
      <w:pPr>
        <w:ind w:firstLine="567"/>
        <w:jc w:val="both"/>
        <w:rPr>
          <w:noProof/>
          <w:sz w:val="28"/>
        </w:rPr>
      </w:pPr>
      <w:r w:rsidRPr="00426C99">
        <w:rPr>
          <w:noProof/>
          <w:sz w:val="28"/>
        </w:rPr>
        <w:t xml:space="preserve">праці й заробітної плати – </w:t>
      </w:r>
      <w:r w:rsidR="00871EDD">
        <w:rPr>
          <w:noProof/>
          <w:sz w:val="28"/>
        </w:rPr>
        <w:t>243</w:t>
      </w:r>
      <w:r>
        <w:rPr>
          <w:noProof/>
          <w:sz w:val="28"/>
        </w:rPr>
        <w:t> </w:t>
      </w:r>
      <w:r w:rsidRPr="00426C99">
        <w:rPr>
          <w:noProof/>
          <w:sz w:val="28"/>
        </w:rPr>
        <w:t>(</w:t>
      </w:r>
      <w:r w:rsidRPr="00B41C5C">
        <w:rPr>
          <w:noProof/>
          <w:sz w:val="28"/>
        </w:rPr>
        <w:t>2</w:t>
      </w:r>
      <w:r w:rsidR="00C51ADD">
        <w:rPr>
          <w:noProof/>
          <w:sz w:val="28"/>
        </w:rPr>
        <w:t>6</w:t>
      </w:r>
      <w:r w:rsidRPr="00B41C5C">
        <w:rPr>
          <w:noProof/>
          <w:sz w:val="28"/>
        </w:rPr>
        <w:t>,</w:t>
      </w:r>
      <w:r w:rsidR="00C51ADD">
        <w:rPr>
          <w:noProof/>
          <w:sz w:val="28"/>
        </w:rPr>
        <w:t>4</w:t>
      </w:r>
      <w:r w:rsidRPr="00426C99">
        <w:rPr>
          <w:noProof/>
          <w:sz w:val="28"/>
        </w:rPr>
        <w:t>%);</w:t>
      </w:r>
    </w:p>
    <w:p w14:paraId="5673514C" w14:textId="2516EE33" w:rsidR="00F74EB4" w:rsidRDefault="00F74EB4" w:rsidP="00F74EB4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соціальної політики, </w:t>
      </w:r>
      <w:r w:rsidRPr="00426C99">
        <w:rPr>
          <w:noProof/>
          <w:sz w:val="28"/>
        </w:rPr>
        <w:t>соціального захисту</w:t>
      </w:r>
      <w:r>
        <w:rPr>
          <w:noProof/>
          <w:sz w:val="28"/>
        </w:rPr>
        <w:t xml:space="preserve"> населення</w:t>
      </w:r>
      <w:r w:rsidRPr="00426C99">
        <w:rPr>
          <w:noProof/>
          <w:sz w:val="28"/>
        </w:rPr>
        <w:t xml:space="preserve"> – </w:t>
      </w:r>
      <w:r w:rsidR="00871EDD">
        <w:rPr>
          <w:noProof/>
          <w:sz w:val="28"/>
          <w:lang w:val="ru-RU"/>
        </w:rPr>
        <w:t>73</w:t>
      </w:r>
      <w:r w:rsidRPr="00DE58E1">
        <w:rPr>
          <w:noProof/>
          <w:sz w:val="28"/>
          <w:lang w:val="ru-RU"/>
        </w:rPr>
        <w:t> </w:t>
      </w:r>
      <w:r w:rsidRPr="00DE58E1">
        <w:rPr>
          <w:noProof/>
          <w:sz w:val="28"/>
        </w:rPr>
        <w:t>(</w:t>
      </w:r>
      <w:r w:rsidR="00C51ADD">
        <w:rPr>
          <w:noProof/>
          <w:sz w:val="28"/>
          <w:lang w:val="ru-RU"/>
        </w:rPr>
        <w:t>7</w:t>
      </w:r>
      <w:r w:rsidR="00812304">
        <w:rPr>
          <w:noProof/>
          <w:sz w:val="28"/>
          <w:lang w:val="ru-RU"/>
        </w:rPr>
        <w:t>,</w:t>
      </w:r>
      <w:r w:rsidR="00C51ADD">
        <w:rPr>
          <w:noProof/>
          <w:sz w:val="28"/>
          <w:lang w:val="ru-RU"/>
        </w:rPr>
        <w:t>9</w:t>
      </w:r>
      <w:r w:rsidRPr="00DE58E1">
        <w:rPr>
          <w:noProof/>
          <w:sz w:val="28"/>
        </w:rPr>
        <w:t>%)</w:t>
      </w:r>
      <w:bookmarkStart w:id="2" w:name="_Hlk195713251"/>
      <w:r w:rsidRPr="00DE58E1">
        <w:rPr>
          <w:noProof/>
          <w:sz w:val="28"/>
        </w:rPr>
        <w:t>;</w:t>
      </w:r>
      <w:bookmarkEnd w:id="2"/>
    </w:p>
    <w:p w14:paraId="7C6F18E9" w14:textId="6FFB266F" w:rsidR="00080FD1" w:rsidRDefault="00080FD1" w:rsidP="00080FD1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діяльності підприємств </w:t>
      </w:r>
      <w:r w:rsidRPr="009448A7">
        <w:rPr>
          <w:noProof/>
          <w:sz w:val="28"/>
        </w:rPr>
        <w:t>і</w:t>
      </w:r>
      <w:r>
        <w:rPr>
          <w:noProof/>
          <w:sz w:val="28"/>
        </w:rPr>
        <w:t xml:space="preserve"> установ – </w:t>
      </w:r>
      <w:r w:rsidR="00871EDD">
        <w:rPr>
          <w:noProof/>
          <w:sz w:val="28"/>
        </w:rPr>
        <w:t>8</w:t>
      </w:r>
      <w:r>
        <w:rPr>
          <w:noProof/>
          <w:sz w:val="28"/>
        </w:rPr>
        <w:t> </w:t>
      </w:r>
      <w:r w:rsidRPr="00426C99">
        <w:rPr>
          <w:noProof/>
          <w:sz w:val="28"/>
        </w:rPr>
        <w:t>(</w:t>
      </w:r>
      <w:r w:rsidR="007F456D">
        <w:rPr>
          <w:noProof/>
          <w:sz w:val="28"/>
        </w:rPr>
        <w:t>0,9</w:t>
      </w:r>
      <w:r w:rsidR="004729E4">
        <w:rPr>
          <w:noProof/>
          <w:sz w:val="28"/>
        </w:rPr>
        <w:t>%);</w:t>
      </w:r>
    </w:p>
    <w:p w14:paraId="2102B624" w14:textId="2821222E" w:rsidR="00F74EB4" w:rsidRDefault="00F74EB4" w:rsidP="00F74EB4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комунального господарства – </w:t>
      </w:r>
      <w:r w:rsidR="00871EDD">
        <w:rPr>
          <w:noProof/>
          <w:sz w:val="28"/>
        </w:rPr>
        <w:t>7</w:t>
      </w:r>
      <w:r>
        <w:rPr>
          <w:noProof/>
          <w:sz w:val="28"/>
        </w:rPr>
        <w:t> (</w:t>
      </w:r>
      <w:r w:rsidR="00812304">
        <w:rPr>
          <w:noProof/>
          <w:sz w:val="28"/>
        </w:rPr>
        <w:t>0</w:t>
      </w:r>
      <w:r>
        <w:rPr>
          <w:noProof/>
          <w:sz w:val="28"/>
        </w:rPr>
        <w:t>,</w:t>
      </w:r>
      <w:r w:rsidR="007F456D">
        <w:rPr>
          <w:noProof/>
          <w:sz w:val="28"/>
        </w:rPr>
        <w:t>8</w:t>
      </w:r>
      <w:r>
        <w:rPr>
          <w:noProof/>
          <w:sz w:val="28"/>
        </w:rPr>
        <w:t>%);</w:t>
      </w:r>
    </w:p>
    <w:p w14:paraId="00123B47" w14:textId="727EFD07" w:rsidR="00F74EB4" w:rsidRDefault="00F74EB4" w:rsidP="00F74EB4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 xml:space="preserve">аграрної політики і земельних відносин – </w:t>
      </w:r>
      <w:r w:rsidR="00080FD1">
        <w:rPr>
          <w:noProof/>
          <w:sz w:val="28"/>
        </w:rPr>
        <w:t>2</w:t>
      </w:r>
      <w:r>
        <w:rPr>
          <w:noProof/>
          <w:sz w:val="28"/>
        </w:rPr>
        <w:t> (0,</w:t>
      </w:r>
      <w:r w:rsidR="00866C0D">
        <w:rPr>
          <w:noProof/>
          <w:sz w:val="28"/>
        </w:rPr>
        <w:t>2</w:t>
      </w:r>
      <w:r>
        <w:rPr>
          <w:noProof/>
          <w:sz w:val="28"/>
        </w:rPr>
        <w:t>%);</w:t>
      </w:r>
    </w:p>
    <w:p w14:paraId="144456C1" w14:textId="53B7941C" w:rsidR="00C51159" w:rsidRDefault="00C51159" w:rsidP="00A33DDB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lastRenderedPageBreak/>
        <w:t>е</w:t>
      </w:r>
      <w:r w:rsidRPr="007739EA">
        <w:rPr>
          <w:noProof/>
          <w:sz w:val="28"/>
        </w:rPr>
        <w:t>кономічн</w:t>
      </w:r>
      <w:r>
        <w:rPr>
          <w:noProof/>
          <w:sz w:val="28"/>
        </w:rPr>
        <w:t>ої</w:t>
      </w:r>
      <w:r w:rsidRPr="007739EA">
        <w:rPr>
          <w:noProof/>
          <w:sz w:val="28"/>
        </w:rPr>
        <w:t>, цінов</w:t>
      </w:r>
      <w:r>
        <w:rPr>
          <w:noProof/>
          <w:sz w:val="28"/>
        </w:rPr>
        <w:t>ої</w:t>
      </w:r>
      <w:r w:rsidRPr="007739EA">
        <w:rPr>
          <w:noProof/>
          <w:sz w:val="28"/>
        </w:rPr>
        <w:t>, інвестиційн</w:t>
      </w:r>
      <w:r>
        <w:rPr>
          <w:noProof/>
          <w:sz w:val="28"/>
        </w:rPr>
        <w:t>ої</w:t>
      </w:r>
      <w:r w:rsidRPr="007739EA">
        <w:rPr>
          <w:noProof/>
          <w:sz w:val="28"/>
        </w:rPr>
        <w:t>, зовнішньоекономічн</w:t>
      </w:r>
      <w:r>
        <w:rPr>
          <w:noProof/>
          <w:sz w:val="28"/>
        </w:rPr>
        <w:t>ої</w:t>
      </w:r>
      <w:r w:rsidRPr="007739EA">
        <w:rPr>
          <w:noProof/>
          <w:sz w:val="28"/>
        </w:rPr>
        <w:t>, регіональн</w:t>
      </w:r>
      <w:r>
        <w:rPr>
          <w:noProof/>
          <w:sz w:val="28"/>
        </w:rPr>
        <w:t>ої</w:t>
      </w:r>
      <w:r w:rsidRPr="007739EA">
        <w:rPr>
          <w:noProof/>
          <w:sz w:val="28"/>
        </w:rPr>
        <w:t xml:space="preserve"> політик</w:t>
      </w:r>
      <w:r>
        <w:rPr>
          <w:noProof/>
          <w:sz w:val="28"/>
        </w:rPr>
        <w:t>и</w:t>
      </w:r>
      <w:r w:rsidRPr="007739EA">
        <w:rPr>
          <w:noProof/>
          <w:sz w:val="28"/>
        </w:rPr>
        <w:t xml:space="preserve"> та будівництв</w:t>
      </w:r>
      <w:r>
        <w:rPr>
          <w:noProof/>
          <w:sz w:val="28"/>
        </w:rPr>
        <w:t>а, підприємництва</w:t>
      </w:r>
      <w:r w:rsidRPr="007739EA">
        <w:rPr>
          <w:noProof/>
          <w:sz w:val="28"/>
        </w:rPr>
        <w:t xml:space="preserve"> </w:t>
      </w:r>
      <w:r>
        <w:rPr>
          <w:noProof/>
          <w:sz w:val="28"/>
        </w:rPr>
        <w:t>– 2 (0,</w:t>
      </w:r>
      <w:r w:rsidR="00933C86">
        <w:rPr>
          <w:noProof/>
          <w:sz w:val="28"/>
        </w:rPr>
        <w:t>2</w:t>
      </w:r>
      <w:r>
        <w:rPr>
          <w:noProof/>
          <w:sz w:val="28"/>
        </w:rPr>
        <w:t>%)</w:t>
      </w:r>
      <w:r w:rsidR="00CD2D5B">
        <w:rPr>
          <w:noProof/>
          <w:sz w:val="28"/>
        </w:rPr>
        <w:t>;</w:t>
      </w:r>
    </w:p>
    <w:p w14:paraId="769B7B97" w14:textId="70C115E6" w:rsidR="00550F65" w:rsidRDefault="00550F65" w:rsidP="00550F65">
      <w:pPr>
        <w:ind w:left="567"/>
        <w:jc w:val="both"/>
        <w:rPr>
          <w:noProof/>
          <w:sz w:val="28"/>
        </w:rPr>
      </w:pPr>
      <w:r w:rsidRPr="00550F65">
        <w:rPr>
          <w:noProof/>
          <w:sz w:val="28"/>
        </w:rPr>
        <w:t xml:space="preserve">фінансової, податкової, митної політики </w:t>
      </w:r>
      <w:r>
        <w:rPr>
          <w:noProof/>
          <w:sz w:val="28"/>
        </w:rPr>
        <w:t xml:space="preserve">– </w:t>
      </w:r>
      <w:r w:rsidR="007E164C">
        <w:rPr>
          <w:noProof/>
          <w:sz w:val="28"/>
        </w:rPr>
        <w:t>2</w:t>
      </w:r>
      <w:r>
        <w:rPr>
          <w:noProof/>
          <w:sz w:val="28"/>
        </w:rPr>
        <w:t> (0,</w:t>
      </w:r>
      <w:r w:rsidR="00812304">
        <w:rPr>
          <w:noProof/>
          <w:sz w:val="28"/>
        </w:rPr>
        <w:t>2</w:t>
      </w:r>
      <w:r>
        <w:rPr>
          <w:noProof/>
          <w:sz w:val="28"/>
        </w:rPr>
        <w:t>%);</w:t>
      </w:r>
    </w:p>
    <w:p w14:paraId="3A720966" w14:textId="399B5A53" w:rsidR="007E164C" w:rsidRDefault="007E164C" w:rsidP="00E23F68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>діяльності</w:t>
      </w:r>
      <w:r w:rsidRPr="007E164C">
        <w:rPr>
          <w:noProof/>
          <w:sz w:val="28"/>
        </w:rPr>
        <w:t xml:space="preserve"> Верховної Ради України, Президента України та Кабінету Міністрів України</w:t>
      </w:r>
      <w:r>
        <w:rPr>
          <w:noProof/>
          <w:sz w:val="28"/>
        </w:rPr>
        <w:t xml:space="preserve"> – </w:t>
      </w:r>
      <w:r w:rsidR="00AD47ED">
        <w:rPr>
          <w:noProof/>
          <w:sz w:val="28"/>
        </w:rPr>
        <w:t>1</w:t>
      </w:r>
      <w:r>
        <w:rPr>
          <w:noProof/>
          <w:sz w:val="28"/>
        </w:rPr>
        <w:t> (0,</w:t>
      </w:r>
      <w:r w:rsidR="000232CE">
        <w:rPr>
          <w:noProof/>
          <w:sz w:val="28"/>
        </w:rPr>
        <w:t>1</w:t>
      </w:r>
      <w:r>
        <w:rPr>
          <w:noProof/>
          <w:sz w:val="28"/>
        </w:rPr>
        <w:t>%)</w:t>
      </w:r>
      <w:r w:rsidRPr="007E164C">
        <w:rPr>
          <w:noProof/>
          <w:sz w:val="28"/>
        </w:rPr>
        <w:t>;</w:t>
      </w:r>
    </w:p>
    <w:p w14:paraId="5678CF1C" w14:textId="4DFD86E1" w:rsidR="00F74EB4" w:rsidRDefault="00F74EB4" w:rsidP="00F74EB4">
      <w:pPr>
        <w:ind w:firstLine="567"/>
        <w:jc w:val="both"/>
        <w:rPr>
          <w:noProof/>
          <w:sz w:val="28"/>
        </w:rPr>
      </w:pPr>
      <w:r>
        <w:rPr>
          <w:noProof/>
          <w:sz w:val="28"/>
        </w:rPr>
        <w:t>з</w:t>
      </w:r>
      <w:r w:rsidRPr="00895E6F">
        <w:rPr>
          <w:noProof/>
          <w:sz w:val="28"/>
        </w:rPr>
        <w:t>абезпечення дотримання законності та охорони правопорядку, реалізація прав і свобод громадян</w:t>
      </w:r>
      <w:r w:rsidR="00550F65">
        <w:rPr>
          <w:noProof/>
          <w:sz w:val="28"/>
        </w:rPr>
        <w:t xml:space="preserve"> – </w:t>
      </w:r>
      <w:r w:rsidR="00AD47ED">
        <w:rPr>
          <w:noProof/>
          <w:sz w:val="28"/>
        </w:rPr>
        <w:t>1</w:t>
      </w:r>
      <w:r w:rsidR="00550F65">
        <w:rPr>
          <w:noProof/>
          <w:sz w:val="28"/>
        </w:rPr>
        <w:t> (0,</w:t>
      </w:r>
      <w:r w:rsidR="000232CE">
        <w:rPr>
          <w:noProof/>
          <w:sz w:val="28"/>
        </w:rPr>
        <w:t>1</w:t>
      </w:r>
      <w:r w:rsidR="00550F65">
        <w:rPr>
          <w:noProof/>
          <w:sz w:val="28"/>
        </w:rPr>
        <w:t>%).</w:t>
      </w:r>
    </w:p>
    <w:p w14:paraId="2EB6C9B5" w14:textId="0A9AB9AA" w:rsidR="00B357E5" w:rsidRPr="00C87AE3" w:rsidRDefault="00B357E5" w:rsidP="00B357E5">
      <w:pPr>
        <w:ind w:firstLine="567"/>
        <w:jc w:val="both"/>
        <w:rPr>
          <w:noProof/>
          <w:sz w:val="28"/>
        </w:rPr>
      </w:pPr>
      <w:r w:rsidRPr="00C87AE3">
        <w:rPr>
          <w:noProof/>
          <w:sz w:val="28"/>
        </w:rPr>
        <w:t xml:space="preserve">Серед звернень громадян </w:t>
      </w:r>
      <w:r>
        <w:rPr>
          <w:noProof/>
          <w:sz w:val="28"/>
        </w:rPr>
        <w:t>9</w:t>
      </w:r>
      <w:r w:rsidR="00E840D5">
        <w:rPr>
          <w:noProof/>
          <w:sz w:val="28"/>
        </w:rPr>
        <w:t>9</w:t>
      </w:r>
      <w:r>
        <w:rPr>
          <w:noProof/>
          <w:sz w:val="28"/>
        </w:rPr>
        <w:t>,</w:t>
      </w:r>
      <w:r w:rsidR="004E3386">
        <w:rPr>
          <w:noProof/>
          <w:sz w:val="28"/>
        </w:rPr>
        <w:t>7</w:t>
      </w:r>
      <w:r w:rsidRPr="00E21789">
        <w:rPr>
          <w:noProof/>
          <w:sz w:val="28"/>
        </w:rPr>
        <w:t>%</w:t>
      </w:r>
      <w:r w:rsidRPr="00C87AE3">
        <w:rPr>
          <w:noProof/>
          <w:sz w:val="28"/>
        </w:rPr>
        <w:t xml:space="preserve"> склада</w:t>
      </w:r>
      <w:r>
        <w:rPr>
          <w:noProof/>
          <w:sz w:val="28"/>
        </w:rPr>
        <w:t>ли</w:t>
      </w:r>
      <w:r w:rsidRPr="00C87AE3">
        <w:rPr>
          <w:noProof/>
          <w:sz w:val="28"/>
        </w:rPr>
        <w:t xml:space="preserve"> заяви (клопотання)</w:t>
      </w:r>
      <w:r w:rsidR="00637F74">
        <w:rPr>
          <w:noProof/>
          <w:sz w:val="28"/>
        </w:rPr>
        <w:t>, 0,</w:t>
      </w:r>
      <w:r w:rsidR="004E3386">
        <w:rPr>
          <w:noProof/>
          <w:sz w:val="28"/>
        </w:rPr>
        <w:t>2</w:t>
      </w:r>
      <w:r w:rsidR="00637F74">
        <w:rPr>
          <w:noProof/>
          <w:sz w:val="28"/>
        </w:rPr>
        <w:t>% – скарги</w:t>
      </w:r>
      <w:r>
        <w:rPr>
          <w:noProof/>
          <w:sz w:val="28"/>
        </w:rPr>
        <w:t xml:space="preserve"> та </w:t>
      </w:r>
      <w:r w:rsidR="00637F74">
        <w:rPr>
          <w:noProof/>
          <w:sz w:val="28"/>
        </w:rPr>
        <w:t>0,</w:t>
      </w:r>
      <w:r w:rsidR="004E3386">
        <w:rPr>
          <w:noProof/>
          <w:sz w:val="28"/>
        </w:rPr>
        <w:t>1</w:t>
      </w:r>
      <w:r w:rsidR="00637F74">
        <w:rPr>
          <w:noProof/>
          <w:sz w:val="28"/>
        </w:rPr>
        <w:t>% – пропозиції</w:t>
      </w:r>
      <w:r>
        <w:rPr>
          <w:noProof/>
          <w:sz w:val="28"/>
        </w:rPr>
        <w:t>.</w:t>
      </w:r>
    </w:p>
    <w:p w14:paraId="3564F83A" w14:textId="7BD905CA" w:rsidR="00037FE0" w:rsidRPr="008531B1" w:rsidRDefault="008C0FEC" w:rsidP="00037FE0">
      <w:pPr>
        <w:ind w:firstLine="567"/>
        <w:jc w:val="both"/>
        <w:rPr>
          <w:noProof/>
          <w:sz w:val="28"/>
        </w:rPr>
      </w:pPr>
      <w:r w:rsidRPr="005D1937">
        <w:rPr>
          <w:sz w:val="28"/>
          <w:szCs w:val="28"/>
        </w:rPr>
        <w:t xml:space="preserve">За результатами розгляду питання, </w:t>
      </w:r>
      <w:r w:rsidRPr="00FC161B">
        <w:rPr>
          <w:sz w:val="28"/>
          <w:szCs w:val="28"/>
        </w:rPr>
        <w:t xml:space="preserve">зазначені </w:t>
      </w:r>
      <w:r w:rsidR="00180BCC" w:rsidRPr="00600376">
        <w:rPr>
          <w:sz w:val="28"/>
          <w:szCs w:val="28"/>
        </w:rPr>
        <w:t>в</w:t>
      </w:r>
      <w:r w:rsidRPr="00600376">
        <w:rPr>
          <w:sz w:val="28"/>
          <w:szCs w:val="28"/>
        </w:rPr>
        <w:t xml:space="preserve"> </w:t>
      </w:r>
      <w:r w:rsidR="0097388B">
        <w:rPr>
          <w:sz w:val="28"/>
          <w:szCs w:val="28"/>
          <w:lang w:val="ru-RU"/>
        </w:rPr>
        <w:t>793</w:t>
      </w:r>
      <w:r w:rsidRPr="00600376">
        <w:t> </w:t>
      </w:r>
      <w:r w:rsidRPr="00600376">
        <w:rPr>
          <w:sz w:val="28"/>
          <w:szCs w:val="28"/>
        </w:rPr>
        <w:t>(</w:t>
      </w:r>
      <w:r w:rsidR="00426E9B" w:rsidRPr="00600376">
        <w:rPr>
          <w:sz w:val="28"/>
          <w:szCs w:val="28"/>
        </w:rPr>
        <w:t>8</w:t>
      </w:r>
      <w:r w:rsidR="00B1268C">
        <w:rPr>
          <w:sz w:val="28"/>
          <w:szCs w:val="28"/>
        </w:rPr>
        <w:t>6</w:t>
      </w:r>
      <w:r w:rsidRPr="00600376">
        <w:rPr>
          <w:sz w:val="28"/>
          <w:szCs w:val="28"/>
        </w:rPr>
        <w:t>,</w:t>
      </w:r>
      <w:r w:rsidR="00B1268C">
        <w:rPr>
          <w:sz w:val="28"/>
          <w:szCs w:val="28"/>
          <w:lang w:val="ru-RU"/>
        </w:rPr>
        <w:t>2</w:t>
      </w:r>
      <w:r w:rsidRPr="00600376">
        <w:rPr>
          <w:sz w:val="28"/>
          <w:szCs w:val="28"/>
        </w:rPr>
        <w:t xml:space="preserve">%) зверненнях, були вирішені позитивно, на </w:t>
      </w:r>
      <w:r w:rsidR="0097388B">
        <w:rPr>
          <w:sz w:val="28"/>
          <w:szCs w:val="28"/>
        </w:rPr>
        <w:t>105</w:t>
      </w:r>
      <w:r w:rsidRPr="00600376">
        <w:rPr>
          <w:sz w:val="28"/>
          <w:szCs w:val="28"/>
        </w:rPr>
        <w:t> (</w:t>
      </w:r>
      <w:r w:rsidR="00B41498" w:rsidRPr="00600376">
        <w:rPr>
          <w:sz w:val="28"/>
          <w:szCs w:val="28"/>
          <w:lang w:val="ru-RU"/>
        </w:rPr>
        <w:t>1</w:t>
      </w:r>
      <w:r w:rsidR="00B1268C">
        <w:rPr>
          <w:sz w:val="28"/>
          <w:szCs w:val="28"/>
          <w:lang w:val="ru-RU"/>
        </w:rPr>
        <w:t>1</w:t>
      </w:r>
      <w:r w:rsidR="00696EAF" w:rsidRPr="00600376">
        <w:rPr>
          <w:sz w:val="28"/>
          <w:szCs w:val="28"/>
          <w:lang w:val="ru-RU"/>
        </w:rPr>
        <w:t>,</w:t>
      </w:r>
      <w:r w:rsidR="00B1268C">
        <w:rPr>
          <w:sz w:val="28"/>
          <w:szCs w:val="28"/>
          <w:lang w:val="ru-RU"/>
        </w:rPr>
        <w:t>4</w:t>
      </w:r>
      <w:r w:rsidRPr="00600376">
        <w:rPr>
          <w:sz w:val="28"/>
          <w:szCs w:val="28"/>
        </w:rPr>
        <w:t xml:space="preserve">%) надано роз’яснення, </w:t>
      </w:r>
      <w:r w:rsidR="0097388B">
        <w:rPr>
          <w:sz w:val="28"/>
          <w:szCs w:val="28"/>
          <w:lang w:val="ru-RU"/>
        </w:rPr>
        <w:t>8</w:t>
      </w:r>
      <w:r w:rsidR="00AB1C87" w:rsidRPr="00600376">
        <w:rPr>
          <w:sz w:val="28"/>
          <w:szCs w:val="28"/>
        </w:rPr>
        <w:t> (0,</w:t>
      </w:r>
      <w:r w:rsidR="00AC68F1">
        <w:rPr>
          <w:sz w:val="28"/>
          <w:szCs w:val="28"/>
          <w:lang w:val="ru-RU"/>
        </w:rPr>
        <w:t>9</w:t>
      </w:r>
      <w:r w:rsidR="0097388B">
        <w:rPr>
          <w:sz w:val="28"/>
          <w:szCs w:val="28"/>
        </w:rPr>
        <w:t>%)</w:t>
      </w:r>
      <w:r w:rsidR="00AB1C87" w:rsidRPr="00600376">
        <w:rPr>
          <w:noProof/>
          <w:sz w:val="28"/>
        </w:rPr>
        <w:t xml:space="preserve"> відмовлено </w:t>
      </w:r>
      <w:r w:rsidR="00180BCC" w:rsidRPr="00600376">
        <w:rPr>
          <w:noProof/>
          <w:sz w:val="28"/>
        </w:rPr>
        <w:t>в</w:t>
      </w:r>
      <w:r w:rsidR="0097388B">
        <w:rPr>
          <w:noProof/>
          <w:sz w:val="28"/>
        </w:rPr>
        <w:t xml:space="preserve"> задоволенні,</w:t>
      </w:r>
      <w:r w:rsidR="00AB1C87" w:rsidRPr="00600376">
        <w:rPr>
          <w:noProof/>
          <w:sz w:val="28"/>
        </w:rPr>
        <w:t xml:space="preserve"> </w:t>
      </w:r>
      <w:r w:rsidR="00C374E6">
        <w:rPr>
          <w:sz w:val="28"/>
          <w:szCs w:val="28"/>
          <w:lang w:val="ru-RU"/>
        </w:rPr>
        <w:t>3</w:t>
      </w:r>
      <w:r w:rsidR="00037FE0" w:rsidRPr="00600376">
        <w:rPr>
          <w:sz w:val="28"/>
          <w:szCs w:val="28"/>
        </w:rPr>
        <w:t> (0,</w:t>
      </w:r>
      <w:r w:rsidR="00AC68F1">
        <w:rPr>
          <w:sz w:val="28"/>
          <w:szCs w:val="28"/>
          <w:lang w:val="ru-RU"/>
        </w:rPr>
        <w:t>3</w:t>
      </w:r>
      <w:r w:rsidR="00037FE0" w:rsidRPr="00600376">
        <w:rPr>
          <w:sz w:val="28"/>
          <w:szCs w:val="28"/>
        </w:rPr>
        <w:t>%) переслан</w:t>
      </w:r>
      <w:r w:rsidR="00037FE0" w:rsidRPr="00600376">
        <w:rPr>
          <w:sz w:val="28"/>
          <w:szCs w:val="28"/>
          <w:lang w:val="ru-RU"/>
        </w:rPr>
        <w:t>о</w:t>
      </w:r>
      <w:r w:rsidR="00037FE0" w:rsidRPr="00600376">
        <w:rPr>
          <w:sz w:val="28"/>
          <w:szCs w:val="28"/>
        </w:rPr>
        <w:t xml:space="preserve"> за належністю згідно зі статтею 7 Закону</w:t>
      </w:r>
      <w:r w:rsidR="00037FE0" w:rsidRPr="005D1937">
        <w:rPr>
          <w:sz w:val="28"/>
          <w:szCs w:val="28"/>
        </w:rPr>
        <w:t xml:space="preserve"> України </w:t>
      </w:r>
      <w:r w:rsidR="00037FE0" w:rsidRPr="005D1937">
        <w:rPr>
          <w:color w:val="000000"/>
          <w:sz w:val="28"/>
        </w:rPr>
        <w:t>"</w:t>
      </w:r>
      <w:r w:rsidR="00037FE0" w:rsidRPr="005D1937">
        <w:rPr>
          <w:sz w:val="28"/>
          <w:szCs w:val="28"/>
        </w:rPr>
        <w:t>Про звернення громадян</w:t>
      </w:r>
      <w:r w:rsidR="00037FE0" w:rsidRPr="005D1937">
        <w:rPr>
          <w:color w:val="000000"/>
          <w:sz w:val="28"/>
        </w:rPr>
        <w:t>"</w:t>
      </w:r>
      <w:r w:rsidR="00824F67">
        <w:rPr>
          <w:color w:val="000000"/>
          <w:sz w:val="28"/>
        </w:rPr>
        <w:t xml:space="preserve"> </w:t>
      </w:r>
      <w:r w:rsidR="00824F67">
        <w:rPr>
          <w:noProof/>
          <w:sz w:val="28"/>
        </w:rPr>
        <w:t>та 1 (0,</w:t>
      </w:r>
      <w:r w:rsidR="00AC68F1">
        <w:rPr>
          <w:noProof/>
          <w:sz w:val="28"/>
        </w:rPr>
        <w:t>1</w:t>
      </w:r>
      <w:r w:rsidR="00824F67">
        <w:rPr>
          <w:noProof/>
          <w:sz w:val="28"/>
        </w:rPr>
        <w:t>%) – з</w:t>
      </w:r>
      <w:r w:rsidR="00824F67" w:rsidRPr="00543969">
        <w:rPr>
          <w:noProof/>
          <w:sz w:val="28"/>
        </w:rPr>
        <w:t>вернення, що не підлягає розгляду відповідно до статей 8 і 17 Закону України "Про звернення громадян"</w:t>
      </w:r>
      <w:r w:rsidR="00824F67">
        <w:rPr>
          <w:noProof/>
          <w:sz w:val="28"/>
        </w:rPr>
        <w:t>.</w:t>
      </w:r>
    </w:p>
    <w:p w14:paraId="7D9389E1" w14:textId="1178D41A" w:rsidR="008C0FEC" w:rsidRPr="005D1937" w:rsidRDefault="00297870" w:rsidP="008C0FEC">
      <w:pPr>
        <w:ind w:firstLine="567"/>
        <w:jc w:val="both"/>
        <w:rPr>
          <w:sz w:val="28"/>
          <w:szCs w:val="28"/>
        </w:rPr>
      </w:pPr>
      <w:r w:rsidRPr="005D1937">
        <w:rPr>
          <w:sz w:val="28"/>
          <w:szCs w:val="28"/>
          <w:lang w:val="ru-RU"/>
        </w:rPr>
        <w:t>Ок</w:t>
      </w:r>
      <w:r w:rsidR="008C0FEC" w:rsidRPr="005D1937">
        <w:rPr>
          <w:sz w:val="28"/>
          <w:szCs w:val="28"/>
        </w:rPr>
        <w:t xml:space="preserve">рім того, станом на 01 </w:t>
      </w:r>
      <w:r w:rsidR="002C36B4">
        <w:rPr>
          <w:sz w:val="28"/>
          <w:szCs w:val="28"/>
        </w:rPr>
        <w:t xml:space="preserve">січня </w:t>
      </w:r>
      <w:r w:rsidR="008C0FEC" w:rsidRPr="005D1937">
        <w:rPr>
          <w:sz w:val="28"/>
          <w:szCs w:val="28"/>
        </w:rPr>
        <w:t>202</w:t>
      </w:r>
      <w:r w:rsidR="001E3D87">
        <w:rPr>
          <w:sz w:val="28"/>
          <w:szCs w:val="28"/>
          <w:lang w:val="ru-RU"/>
        </w:rPr>
        <w:t>5</w:t>
      </w:r>
      <w:r w:rsidR="00EF33AD" w:rsidRPr="005D1937">
        <w:rPr>
          <w:sz w:val="28"/>
          <w:szCs w:val="28"/>
        </w:rPr>
        <w:t xml:space="preserve"> року </w:t>
      </w:r>
      <w:r w:rsidR="002C36B4">
        <w:rPr>
          <w:sz w:val="28"/>
          <w:szCs w:val="28"/>
          <w:lang w:val="ru-RU"/>
        </w:rPr>
        <w:t>10</w:t>
      </w:r>
      <w:r w:rsidR="008C0FEC" w:rsidRPr="005D1937">
        <w:rPr>
          <w:sz w:val="28"/>
          <w:szCs w:val="28"/>
        </w:rPr>
        <w:t> (</w:t>
      </w:r>
      <w:r w:rsidR="001D4B05">
        <w:rPr>
          <w:sz w:val="28"/>
          <w:szCs w:val="28"/>
          <w:lang w:val="ru-RU"/>
        </w:rPr>
        <w:t>1</w:t>
      </w:r>
      <w:r w:rsidR="008C0FEC" w:rsidRPr="005D1937">
        <w:rPr>
          <w:sz w:val="28"/>
          <w:szCs w:val="28"/>
        </w:rPr>
        <w:t>,</w:t>
      </w:r>
      <w:r w:rsidR="00371E9F">
        <w:rPr>
          <w:sz w:val="28"/>
          <w:szCs w:val="28"/>
          <w:lang w:val="ru-RU"/>
        </w:rPr>
        <w:t>1</w:t>
      </w:r>
      <w:r w:rsidR="008C0FEC" w:rsidRPr="005D1937">
        <w:rPr>
          <w:sz w:val="28"/>
          <w:szCs w:val="28"/>
        </w:rPr>
        <w:t>%) звернень перебували на стадії розгляду відповідно до встановлених строків.</w:t>
      </w:r>
    </w:p>
    <w:p w14:paraId="201D8183" w14:textId="77777777" w:rsidR="008C0FEC" w:rsidRPr="005B2714" w:rsidRDefault="008C0FEC" w:rsidP="008C0FEC">
      <w:pPr>
        <w:ind w:firstLine="567"/>
        <w:jc w:val="both"/>
        <w:rPr>
          <w:color w:val="000000" w:themeColor="text1"/>
          <w:sz w:val="28"/>
        </w:rPr>
      </w:pPr>
      <w:r w:rsidRPr="005B2714">
        <w:rPr>
          <w:sz w:val="28"/>
        </w:rPr>
        <w:t>Із метою забезпечення реалізації конституційн</w:t>
      </w:r>
      <w:r w:rsidR="00481511" w:rsidRPr="005B2714">
        <w:rPr>
          <w:sz w:val="28"/>
        </w:rPr>
        <w:t>ого права громадян на звернення</w:t>
      </w:r>
      <w:r w:rsidRPr="005B2714">
        <w:rPr>
          <w:sz w:val="28"/>
        </w:rPr>
        <w:t xml:space="preserve"> територіальні органи Держстату проводили відповідну роботу щодо належної організації розгляду звернень громадян і вирішення порушених ними </w:t>
      </w:r>
      <w:r w:rsidRPr="005B2714">
        <w:rPr>
          <w:color w:val="000000" w:themeColor="text1"/>
          <w:sz w:val="28"/>
        </w:rPr>
        <w:t>питань.</w:t>
      </w:r>
    </w:p>
    <w:p w14:paraId="056E4C08" w14:textId="5299990D" w:rsidR="005E7030" w:rsidRPr="005B2714" w:rsidRDefault="005E7030" w:rsidP="00304CBD">
      <w:pPr>
        <w:ind w:firstLine="567"/>
        <w:jc w:val="both"/>
        <w:rPr>
          <w:sz w:val="28"/>
        </w:rPr>
      </w:pPr>
      <w:r w:rsidRPr="005B2714">
        <w:rPr>
          <w:sz w:val="28"/>
        </w:rPr>
        <w:t>Так, у зв’язку з кадровими змінами, був поновлений наказ про особистий прийом громадян керівництвом у головних управліннях статистики у Вінницькій</w:t>
      </w:r>
      <w:r w:rsidR="00F576B0" w:rsidRPr="005B2714">
        <w:rPr>
          <w:sz w:val="28"/>
        </w:rPr>
        <w:t xml:space="preserve"> та</w:t>
      </w:r>
      <w:r w:rsidR="003B5697" w:rsidRPr="005B2714">
        <w:rPr>
          <w:sz w:val="28"/>
        </w:rPr>
        <w:t xml:space="preserve"> Львівській </w:t>
      </w:r>
      <w:r w:rsidRPr="005B2714">
        <w:rPr>
          <w:sz w:val="28"/>
        </w:rPr>
        <w:t>областях.</w:t>
      </w:r>
    </w:p>
    <w:p w14:paraId="26FE5356" w14:textId="138107F7" w:rsidR="008C0FEC" w:rsidRPr="000F1CED" w:rsidRDefault="005E7030" w:rsidP="00304CBD">
      <w:pPr>
        <w:ind w:firstLine="567"/>
        <w:jc w:val="both"/>
        <w:rPr>
          <w:color w:val="000000"/>
          <w:sz w:val="28"/>
        </w:rPr>
      </w:pPr>
      <w:r w:rsidRPr="005B2714">
        <w:rPr>
          <w:color w:val="000000" w:themeColor="text1"/>
          <w:sz w:val="28"/>
        </w:rPr>
        <w:t>Н</w:t>
      </w:r>
      <w:r w:rsidR="008C0FEC" w:rsidRPr="005B2714">
        <w:rPr>
          <w:color w:val="000000"/>
          <w:sz w:val="28"/>
        </w:rPr>
        <w:t>а виконання постанови Кабінету Міністрів України від 24 червня</w:t>
      </w:r>
      <w:r w:rsidR="008C0FEC" w:rsidRPr="005B2714">
        <w:rPr>
          <w:color w:val="000000"/>
          <w:sz w:val="28"/>
        </w:rPr>
        <w:br/>
        <w:t>2009 року № 630 "Про затвердження Методики оцінювання рівня організації роботи із зверненнями громадян в органах виконавчої влади"</w:t>
      </w:r>
      <w:r w:rsidR="00304CBD" w:rsidRPr="005B2714">
        <w:rPr>
          <w:color w:val="000000"/>
          <w:sz w:val="28"/>
        </w:rPr>
        <w:t>, про роботу телефонних "гарячих ліній"</w:t>
      </w:r>
      <w:r w:rsidR="00304CBD">
        <w:rPr>
          <w:color w:val="000000"/>
          <w:sz w:val="28"/>
        </w:rPr>
        <w:t xml:space="preserve"> повідомили</w:t>
      </w:r>
      <w:r w:rsidR="008C0FEC">
        <w:rPr>
          <w:color w:val="000000"/>
          <w:sz w:val="28"/>
        </w:rPr>
        <w:t xml:space="preserve"> головн</w:t>
      </w:r>
      <w:r w:rsidR="00304CBD">
        <w:rPr>
          <w:color w:val="000000"/>
          <w:sz w:val="28"/>
        </w:rPr>
        <w:t xml:space="preserve">і </w:t>
      </w:r>
      <w:r w:rsidR="008C0FEC">
        <w:rPr>
          <w:color w:val="000000"/>
          <w:sz w:val="28"/>
        </w:rPr>
        <w:t>управління статистики у Вінницькій, Волинській, Дніпропетровській, Донецькій, Житомирській, Закарпатській,</w:t>
      </w:r>
      <w:r w:rsidR="000A4783">
        <w:rPr>
          <w:color w:val="000000"/>
          <w:sz w:val="28"/>
        </w:rPr>
        <w:t xml:space="preserve"> Запорізькій,</w:t>
      </w:r>
      <w:r w:rsidR="008C0FEC">
        <w:rPr>
          <w:color w:val="000000"/>
          <w:sz w:val="28"/>
        </w:rPr>
        <w:t xml:space="preserve"> Івано-Франківській, Київській,</w:t>
      </w:r>
      <w:r w:rsidR="00A31876">
        <w:rPr>
          <w:color w:val="000000"/>
          <w:sz w:val="28"/>
        </w:rPr>
        <w:t xml:space="preserve"> Кіровоградській,</w:t>
      </w:r>
      <w:r w:rsidR="008C0FEC">
        <w:rPr>
          <w:color w:val="000000"/>
          <w:sz w:val="28"/>
        </w:rPr>
        <w:t xml:space="preserve"> Одеській, Рівненській, Сумській, Тернопіль</w:t>
      </w:r>
      <w:r w:rsidR="00A32F01">
        <w:rPr>
          <w:color w:val="000000"/>
          <w:sz w:val="28"/>
        </w:rPr>
        <w:t>ській,</w:t>
      </w:r>
      <w:r w:rsidR="008C0FEC">
        <w:rPr>
          <w:color w:val="000000"/>
          <w:sz w:val="28"/>
        </w:rPr>
        <w:t xml:space="preserve"> Хмельницькій, Черкаській, Чернігівській областях </w:t>
      </w:r>
      <w:r w:rsidR="008C0FEC">
        <w:rPr>
          <w:sz w:val="28"/>
        </w:rPr>
        <w:t>та м.</w:t>
      </w:r>
      <w:r w:rsidR="00AA4C1F">
        <w:rPr>
          <w:sz w:val="28"/>
        </w:rPr>
        <w:t> </w:t>
      </w:r>
      <w:r w:rsidR="008C0FEC">
        <w:rPr>
          <w:sz w:val="28"/>
        </w:rPr>
        <w:t>Києві</w:t>
      </w:r>
      <w:r w:rsidR="00042FDE">
        <w:rPr>
          <w:sz w:val="28"/>
        </w:rPr>
        <w:t>.</w:t>
      </w:r>
    </w:p>
    <w:p w14:paraId="05CFCE6E" w14:textId="77777777" w:rsidR="008C0FEC" w:rsidRPr="005B2714" w:rsidRDefault="008C0FEC" w:rsidP="008C0FEC">
      <w:pPr>
        <w:ind w:firstLine="567"/>
        <w:jc w:val="both"/>
        <w:rPr>
          <w:color w:val="000000"/>
          <w:sz w:val="28"/>
        </w:rPr>
      </w:pPr>
      <w:r w:rsidRPr="000F1CED">
        <w:rPr>
          <w:sz w:val="28"/>
        </w:rPr>
        <w:t>У головних управліннях статистики</w:t>
      </w:r>
      <w:r>
        <w:rPr>
          <w:sz w:val="28"/>
        </w:rPr>
        <w:t xml:space="preserve"> </w:t>
      </w:r>
      <w:r>
        <w:rPr>
          <w:color w:val="000000"/>
          <w:sz w:val="28"/>
        </w:rPr>
        <w:t xml:space="preserve">у </w:t>
      </w:r>
      <w:r w:rsidR="0030236E">
        <w:rPr>
          <w:color w:val="000000"/>
          <w:sz w:val="28"/>
        </w:rPr>
        <w:t xml:space="preserve">Житомирській, </w:t>
      </w:r>
      <w:r w:rsidR="00473512">
        <w:rPr>
          <w:color w:val="000000"/>
          <w:sz w:val="28"/>
        </w:rPr>
        <w:t>Івано-Франківській</w:t>
      </w:r>
      <w:r w:rsidR="00BC1FB7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та Чернігівській областях для надання безоплатної первинної правової допомоги з питань, що належать до компетенції органів державної статистики,</w:t>
      </w:r>
      <w:r>
        <w:rPr>
          <w:sz w:val="28"/>
        </w:rPr>
        <w:t xml:space="preserve"> продовжували </w:t>
      </w:r>
      <w:r w:rsidRPr="005B2714">
        <w:rPr>
          <w:color w:val="000000"/>
          <w:sz w:val="28"/>
        </w:rPr>
        <w:t xml:space="preserve">діяти </w:t>
      </w:r>
      <w:r w:rsidRPr="005B2714">
        <w:rPr>
          <w:sz w:val="28"/>
        </w:rPr>
        <w:t>г</w:t>
      </w:r>
      <w:r w:rsidRPr="005B2714">
        <w:rPr>
          <w:color w:val="000000"/>
          <w:sz w:val="28"/>
        </w:rPr>
        <w:t>ромадські приймальні.</w:t>
      </w:r>
    </w:p>
    <w:p w14:paraId="102F10AE" w14:textId="77777777" w:rsidR="008C0FEC" w:rsidRPr="005B2714" w:rsidRDefault="008C0FEC" w:rsidP="008C0FEC">
      <w:pPr>
        <w:ind w:firstLine="567"/>
        <w:jc w:val="both"/>
        <w:rPr>
          <w:sz w:val="28"/>
        </w:rPr>
      </w:pPr>
      <w:r w:rsidRPr="005B2714">
        <w:rPr>
          <w:sz w:val="28"/>
        </w:rPr>
        <w:t>Про актуалізацію на своїх вебсайтах інформації щодо стану роботи зі зверненнями громадян поінформували головні управління статистики</w:t>
      </w:r>
      <w:r w:rsidRPr="005B2714">
        <w:rPr>
          <w:sz w:val="28"/>
        </w:rPr>
        <w:br/>
        <w:t>у Він</w:t>
      </w:r>
      <w:r w:rsidR="00931534" w:rsidRPr="005B2714">
        <w:rPr>
          <w:sz w:val="28"/>
        </w:rPr>
        <w:t>ницькій,</w:t>
      </w:r>
      <w:r w:rsidRPr="005B2714">
        <w:rPr>
          <w:sz w:val="28"/>
        </w:rPr>
        <w:t xml:space="preserve"> </w:t>
      </w:r>
      <w:r w:rsidR="00EC0C46" w:rsidRPr="005B2714">
        <w:rPr>
          <w:sz w:val="28"/>
        </w:rPr>
        <w:t xml:space="preserve">Волинській, </w:t>
      </w:r>
      <w:r w:rsidRPr="005B2714">
        <w:rPr>
          <w:sz w:val="28"/>
        </w:rPr>
        <w:t xml:space="preserve">Дніпропетровській, </w:t>
      </w:r>
      <w:r w:rsidR="00531A13" w:rsidRPr="005B2714">
        <w:rPr>
          <w:sz w:val="28"/>
        </w:rPr>
        <w:t xml:space="preserve">Донецькій, </w:t>
      </w:r>
      <w:r w:rsidRPr="005B2714">
        <w:rPr>
          <w:sz w:val="28"/>
        </w:rPr>
        <w:t xml:space="preserve">Житомирській, Закарпатській, </w:t>
      </w:r>
      <w:r w:rsidR="00EC0C46" w:rsidRPr="005B2714">
        <w:rPr>
          <w:sz w:val="28"/>
        </w:rPr>
        <w:t xml:space="preserve">Запорізькій, </w:t>
      </w:r>
      <w:r w:rsidRPr="005B2714">
        <w:rPr>
          <w:sz w:val="28"/>
        </w:rPr>
        <w:t>Івано-Франківській, Київськ</w:t>
      </w:r>
      <w:r w:rsidR="0005336A" w:rsidRPr="005B2714">
        <w:rPr>
          <w:sz w:val="28"/>
        </w:rPr>
        <w:t>ій, Кіровоградській,</w:t>
      </w:r>
      <w:r w:rsidR="00C12C7B" w:rsidRPr="005B2714">
        <w:rPr>
          <w:sz w:val="28"/>
        </w:rPr>
        <w:t xml:space="preserve"> </w:t>
      </w:r>
      <w:r w:rsidR="007F0E7E" w:rsidRPr="005B2714">
        <w:rPr>
          <w:sz w:val="28"/>
        </w:rPr>
        <w:t xml:space="preserve">Луганській, </w:t>
      </w:r>
      <w:r w:rsidR="00C12C7B" w:rsidRPr="005B2714">
        <w:rPr>
          <w:sz w:val="28"/>
        </w:rPr>
        <w:t>Львівській,</w:t>
      </w:r>
      <w:r w:rsidR="00CB66CB" w:rsidRPr="005B2714">
        <w:rPr>
          <w:sz w:val="28"/>
        </w:rPr>
        <w:t xml:space="preserve"> Миколаївській,</w:t>
      </w:r>
      <w:r w:rsidR="00C12C7B" w:rsidRPr="005B2714">
        <w:rPr>
          <w:sz w:val="28"/>
        </w:rPr>
        <w:t xml:space="preserve"> Одеській,</w:t>
      </w:r>
      <w:r w:rsidRPr="005B2714">
        <w:rPr>
          <w:sz w:val="28"/>
        </w:rPr>
        <w:t xml:space="preserve"> Рівненській, Сумській</w:t>
      </w:r>
      <w:r w:rsidR="00C12C7B" w:rsidRPr="005B2714">
        <w:rPr>
          <w:sz w:val="28"/>
        </w:rPr>
        <w:t>, Тернопільській, Харківській,</w:t>
      </w:r>
      <w:r w:rsidRPr="005B2714">
        <w:rPr>
          <w:sz w:val="28"/>
        </w:rPr>
        <w:t xml:space="preserve"> </w:t>
      </w:r>
      <w:r w:rsidR="00CB66CB" w:rsidRPr="005B2714">
        <w:rPr>
          <w:sz w:val="28"/>
        </w:rPr>
        <w:t xml:space="preserve">Херсонській, </w:t>
      </w:r>
      <w:r w:rsidRPr="005B2714">
        <w:rPr>
          <w:sz w:val="28"/>
        </w:rPr>
        <w:t>Хмельницькій, Черкаській, Чернівецькій, Чернігівській областях та м.</w:t>
      </w:r>
      <w:r w:rsidR="00154367" w:rsidRPr="005B2714">
        <w:rPr>
          <w:sz w:val="28"/>
        </w:rPr>
        <w:t> </w:t>
      </w:r>
      <w:r w:rsidRPr="005B2714">
        <w:rPr>
          <w:sz w:val="28"/>
        </w:rPr>
        <w:t>Києві.</w:t>
      </w:r>
    </w:p>
    <w:p w14:paraId="789F97F5" w14:textId="68E29E7F" w:rsidR="008C0FEC" w:rsidRPr="00337F5A" w:rsidRDefault="008C0FEC" w:rsidP="008C0FEC">
      <w:pPr>
        <w:ind w:firstLine="567"/>
        <w:jc w:val="both"/>
        <w:rPr>
          <w:sz w:val="28"/>
        </w:rPr>
      </w:pPr>
      <w:r w:rsidRPr="005B2714">
        <w:rPr>
          <w:sz w:val="28"/>
        </w:rPr>
        <w:lastRenderedPageBreak/>
        <w:t>У 202</w:t>
      </w:r>
      <w:r w:rsidR="00A946A5" w:rsidRPr="005B2714">
        <w:rPr>
          <w:sz w:val="28"/>
        </w:rPr>
        <w:t>5</w:t>
      </w:r>
      <w:r w:rsidRPr="005B2714">
        <w:rPr>
          <w:sz w:val="28"/>
        </w:rPr>
        <w:t xml:space="preserve"> ро</w:t>
      </w:r>
      <w:r w:rsidR="00AC68F1" w:rsidRPr="005B2714">
        <w:rPr>
          <w:sz w:val="28"/>
        </w:rPr>
        <w:t>ці</w:t>
      </w:r>
      <w:r w:rsidRPr="005B2714">
        <w:rPr>
          <w:sz w:val="28"/>
        </w:rPr>
        <w:t xml:space="preserve"> інформація щодо стану роботи зі зверненнями громадян висвітлювалася на інформаційних стендах головних упр</w:t>
      </w:r>
      <w:r w:rsidR="003E2A57" w:rsidRPr="005B2714">
        <w:rPr>
          <w:sz w:val="28"/>
        </w:rPr>
        <w:t>авлінь статистики у Вінницькій,</w:t>
      </w:r>
      <w:r w:rsidR="0022192B" w:rsidRPr="005B2714">
        <w:rPr>
          <w:sz w:val="28"/>
        </w:rPr>
        <w:t xml:space="preserve"> </w:t>
      </w:r>
      <w:r w:rsidR="0097451E" w:rsidRPr="005B2714">
        <w:rPr>
          <w:sz w:val="28"/>
        </w:rPr>
        <w:t xml:space="preserve">Закарпатській, </w:t>
      </w:r>
      <w:r w:rsidRPr="005B2714">
        <w:rPr>
          <w:sz w:val="28"/>
        </w:rPr>
        <w:t>Івано-Фран</w:t>
      </w:r>
      <w:r w:rsidR="003E2A57" w:rsidRPr="005B2714">
        <w:rPr>
          <w:sz w:val="28"/>
        </w:rPr>
        <w:t>ківській</w:t>
      </w:r>
      <w:r w:rsidR="003E2A57" w:rsidRPr="00881E92">
        <w:rPr>
          <w:sz w:val="28"/>
        </w:rPr>
        <w:t>, Київській,</w:t>
      </w:r>
      <w:r w:rsidRPr="00881E92">
        <w:rPr>
          <w:sz w:val="28"/>
        </w:rPr>
        <w:t xml:space="preserve"> Льві</w:t>
      </w:r>
      <w:r w:rsidR="003E2A57" w:rsidRPr="00881E92">
        <w:rPr>
          <w:sz w:val="28"/>
        </w:rPr>
        <w:t>вській,</w:t>
      </w:r>
      <w:r w:rsidRPr="00881E92">
        <w:rPr>
          <w:sz w:val="28"/>
        </w:rPr>
        <w:t xml:space="preserve"> </w:t>
      </w:r>
      <w:r w:rsidR="00F740D8" w:rsidRPr="00337F5A">
        <w:rPr>
          <w:sz w:val="28"/>
        </w:rPr>
        <w:t>Миколаївській,</w:t>
      </w:r>
      <w:r w:rsidR="007549B6" w:rsidRPr="00337F5A">
        <w:rPr>
          <w:sz w:val="28"/>
        </w:rPr>
        <w:t xml:space="preserve"> </w:t>
      </w:r>
      <w:r w:rsidR="00DA7EA7" w:rsidRPr="00337F5A">
        <w:rPr>
          <w:sz w:val="28"/>
        </w:rPr>
        <w:t>Полтав</w:t>
      </w:r>
      <w:r w:rsidR="00F93E04" w:rsidRPr="00337F5A">
        <w:rPr>
          <w:sz w:val="28"/>
        </w:rPr>
        <w:t xml:space="preserve">ській, </w:t>
      </w:r>
      <w:r w:rsidRPr="00337F5A">
        <w:rPr>
          <w:sz w:val="28"/>
        </w:rPr>
        <w:t>Рівненській, Сумській, Тернопільській</w:t>
      </w:r>
      <w:r w:rsidR="00E917FE" w:rsidRPr="00337F5A">
        <w:rPr>
          <w:sz w:val="28"/>
        </w:rPr>
        <w:t>,</w:t>
      </w:r>
      <w:r w:rsidR="003E2A57" w:rsidRPr="00337F5A">
        <w:rPr>
          <w:sz w:val="28"/>
        </w:rPr>
        <w:t xml:space="preserve"> </w:t>
      </w:r>
      <w:r w:rsidR="00E917FE" w:rsidRPr="00337F5A">
        <w:rPr>
          <w:sz w:val="28"/>
        </w:rPr>
        <w:t>Чернівецькій та Чернігівській областях</w:t>
      </w:r>
      <w:r w:rsidRPr="00337F5A">
        <w:rPr>
          <w:sz w:val="28"/>
        </w:rPr>
        <w:t>.</w:t>
      </w:r>
    </w:p>
    <w:p w14:paraId="1D958D6A" w14:textId="16912D62" w:rsidR="008C0FEC" w:rsidRPr="005B2714" w:rsidRDefault="008C0FEC" w:rsidP="008C0FEC">
      <w:pPr>
        <w:ind w:firstLine="567"/>
        <w:jc w:val="both"/>
        <w:rPr>
          <w:sz w:val="28"/>
        </w:rPr>
      </w:pPr>
      <w:r w:rsidRPr="00337F5A">
        <w:rPr>
          <w:color w:val="000000"/>
          <w:sz w:val="28"/>
        </w:rPr>
        <w:t xml:space="preserve">У звітному </w:t>
      </w:r>
      <w:r w:rsidRPr="005B2714">
        <w:rPr>
          <w:color w:val="000000"/>
          <w:sz w:val="28"/>
        </w:rPr>
        <w:t>періоді питання про роботу зі зверненнями громадян розглядалося на засіданнях колегій головних управлінь статистики у</w:t>
      </w:r>
      <w:r w:rsidRPr="005B2714">
        <w:rPr>
          <w:sz w:val="28"/>
        </w:rPr>
        <w:t xml:space="preserve"> </w:t>
      </w:r>
      <w:r w:rsidRPr="005B2714">
        <w:rPr>
          <w:color w:val="000000"/>
          <w:sz w:val="28"/>
        </w:rPr>
        <w:t>Вінницькій,</w:t>
      </w:r>
      <w:r w:rsidR="008136FA" w:rsidRPr="005B2714">
        <w:rPr>
          <w:color w:val="000000"/>
          <w:sz w:val="28"/>
        </w:rPr>
        <w:t xml:space="preserve"> Волинській,</w:t>
      </w:r>
      <w:r w:rsidRPr="005B2714">
        <w:rPr>
          <w:color w:val="000000"/>
          <w:sz w:val="28"/>
        </w:rPr>
        <w:t xml:space="preserve"> Дніпропетровській, Житомирсь</w:t>
      </w:r>
      <w:r w:rsidR="00FA3441" w:rsidRPr="005B2714">
        <w:rPr>
          <w:color w:val="000000"/>
          <w:sz w:val="28"/>
        </w:rPr>
        <w:t>кій,</w:t>
      </w:r>
      <w:r w:rsidR="00CB2173" w:rsidRPr="005B2714">
        <w:rPr>
          <w:sz w:val="28"/>
        </w:rPr>
        <w:t xml:space="preserve"> Закарпатській,</w:t>
      </w:r>
      <w:r w:rsidR="00FA3441" w:rsidRPr="005B2714">
        <w:rPr>
          <w:color w:val="000000"/>
          <w:sz w:val="28"/>
        </w:rPr>
        <w:t xml:space="preserve"> </w:t>
      </w:r>
      <w:r w:rsidR="008136FA" w:rsidRPr="005B2714">
        <w:rPr>
          <w:color w:val="000000"/>
          <w:sz w:val="28"/>
        </w:rPr>
        <w:t>Запорізькій</w:t>
      </w:r>
      <w:r w:rsidR="00033DD8" w:rsidRPr="005B2714">
        <w:rPr>
          <w:sz w:val="28"/>
        </w:rPr>
        <w:t xml:space="preserve">, </w:t>
      </w:r>
      <w:r w:rsidR="0097451E" w:rsidRPr="005B2714">
        <w:rPr>
          <w:sz w:val="28"/>
        </w:rPr>
        <w:t xml:space="preserve">Івано-Франківській, </w:t>
      </w:r>
      <w:r w:rsidR="00033DD8" w:rsidRPr="005B2714">
        <w:rPr>
          <w:sz w:val="28"/>
        </w:rPr>
        <w:t>Київській,</w:t>
      </w:r>
      <w:r w:rsidRPr="005B2714">
        <w:rPr>
          <w:sz w:val="28"/>
        </w:rPr>
        <w:t xml:space="preserve"> </w:t>
      </w:r>
      <w:r w:rsidR="001462A6" w:rsidRPr="005B2714">
        <w:rPr>
          <w:sz w:val="28"/>
        </w:rPr>
        <w:t xml:space="preserve">Львівській, </w:t>
      </w:r>
      <w:r w:rsidR="008136FA" w:rsidRPr="005B2714">
        <w:rPr>
          <w:sz w:val="28"/>
        </w:rPr>
        <w:t xml:space="preserve">Миколаївській, Одеській, Полтавській, </w:t>
      </w:r>
      <w:r w:rsidRPr="005B2714">
        <w:rPr>
          <w:sz w:val="28"/>
        </w:rPr>
        <w:t>Рівненській, Сумській, Тернопіль</w:t>
      </w:r>
      <w:r w:rsidR="00932981" w:rsidRPr="005B2714">
        <w:rPr>
          <w:sz w:val="28"/>
        </w:rPr>
        <w:t>ській, Харківській,</w:t>
      </w:r>
      <w:r w:rsidRPr="005B2714">
        <w:rPr>
          <w:sz w:val="28"/>
        </w:rPr>
        <w:t xml:space="preserve"> </w:t>
      </w:r>
      <w:r w:rsidR="00897D1D" w:rsidRPr="005B2714">
        <w:rPr>
          <w:sz w:val="28"/>
        </w:rPr>
        <w:t xml:space="preserve">Херсонській, </w:t>
      </w:r>
      <w:r w:rsidRPr="005B2714">
        <w:rPr>
          <w:sz w:val="28"/>
        </w:rPr>
        <w:t>Хмельницькій, Черкаській, Чернівецькій та Чернігівській областях.</w:t>
      </w:r>
    </w:p>
    <w:p w14:paraId="0D5ED548" w14:textId="21453E40" w:rsidR="008C0FEC" w:rsidRPr="005B2714" w:rsidRDefault="008C0FEC" w:rsidP="008C0FEC">
      <w:pPr>
        <w:ind w:firstLine="567"/>
        <w:jc w:val="both"/>
        <w:rPr>
          <w:color w:val="000000"/>
          <w:sz w:val="28"/>
        </w:rPr>
      </w:pPr>
      <w:r w:rsidRPr="005B2714">
        <w:rPr>
          <w:sz w:val="28"/>
        </w:rPr>
        <w:t xml:space="preserve">Оперативні наради </w:t>
      </w:r>
      <w:r w:rsidR="00B973F7" w:rsidRPr="005B2714">
        <w:rPr>
          <w:sz w:val="28"/>
        </w:rPr>
        <w:t>в</w:t>
      </w:r>
      <w:r w:rsidRPr="005B2714">
        <w:rPr>
          <w:sz w:val="28"/>
        </w:rPr>
        <w:t xml:space="preserve"> керівництва з питань роботи зі зверненнями громадян та особистого прийому громадян проводилися </w:t>
      </w:r>
      <w:r w:rsidR="00B973F7" w:rsidRPr="005B2714">
        <w:rPr>
          <w:sz w:val="28"/>
        </w:rPr>
        <w:t>в</w:t>
      </w:r>
      <w:r w:rsidRPr="005B2714">
        <w:rPr>
          <w:sz w:val="28"/>
        </w:rPr>
        <w:t xml:space="preserve"> головних управліннях статистики</w:t>
      </w:r>
      <w:r w:rsidR="00BC2989" w:rsidRPr="005B2714">
        <w:rPr>
          <w:color w:val="000000"/>
          <w:sz w:val="28"/>
        </w:rPr>
        <w:t xml:space="preserve"> </w:t>
      </w:r>
      <w:r w:rsidR="007549B6" w:rsidRPr="005B2714">
        <w:rPr>
          <w:color w:val="000000"/>
          <w:sz w:val="28"/>
        </w:rPr>
        <w:t>у Волинській,</w:t>
      </w:r>
      <w:r w:rsidR="00BC2989" w:rsidRPr="005B2714">
        <w:rPr>
          <w:color w:val="000000"/>
          <w:sz w:val="28"/>
        </w:rPr>
        <w:t xml:space="preserve"> </w:t>
      </w:r>
      <w:r w:rsidRPr="005B2714">
        <w:rPr>
          <w:color w:val="000000"/>
          <w:sz w:val="28"/>
        </w:rPr>
        <w:t>Івано-Фран</w:t>
      </w:r>
      <w:r w:rsidR="00C04DFB" w:rsidRPr="005B2714">
        <w:rPr>
          <w:color w:val="000000"/>
          <w:sz w:val="28"/>
        </w:rPr>
        <w:t xml:space="preserve">ківській, Київській, </w:t>
      </w:r>
      <w:r w:rsidRPr="005B2714">
        <w:rPr>
          <w:color w:val="000000"/>
          <w:sz w:val="28"/>
        </w:rPr>
        <w:t>Рівненській,</w:t>
      </w:r>
      <w:r w:rsidR="00C04DFB" w:rsidRPr="005B2714">
        <w:rPr>
          <w:color w:val="000000"/>
          <w:sz w:val="28"/>
        </w:rPr>
        <w:t xml:space="preserve"> Сумській,</w:t>
      </w:r>
      <w:r w:rsidRPr="005B2714">
        <w:rPr>
          <w:color w:val="000000"/>
          <w:sz w:val="28"/>
        </w:rPr>
        <w:t xml:space="preserve"> </w:t>
      </w:r>
      <w:r w:rsidR="00C04DFB" w:rsidRPr="005B2714">
        <w:rPr>
          <w:color w:val="000000"/>
          <w:sz w:val="28"/>
        </w:rPr>
        <w:t>Тернопільській</w:t>
      </w:r>
      <w:r w:rsidR="00A86047" w:rsidRPr="005B2714">
        <w:rPr>
          <w:color w:val="000000"/>
          <w:sz w:val="28"/>
        </w:rPr>
        <w:t>, Херсонській</w:t>
      </w:r>
      <w:r w:rsidRPr="005B2714">
        <w:rPr>
          <w:color w:val="000000"/>
          <w:sz w:val="28"/>
        </w:rPr>
        <w:t xml:space="preserve"> </w:t>
      </w:r>
      <w:r w:rsidR="00D64AED" w:rsidRPr="005B2714">
        <w:rPr>
          <w:color w:val="000000"/>
          <w:sz w:val="28"/>
        </w:rPr>
        <w:t xml:space="preserve">та </w:t>
      </w:r>
      <w:r w:rsidR="00D64AED" w:rsidRPr="005B2714">
        <w:rPr>
          <w:sz w:val="28"/>
        </w:rPr>
        <w:t xml:space="preserve">Черкаській </w:t>
      </w:r>
      <w:r w:rsidRPr="005B2714">
        <w:rPr>
          <w:color w:val="000000"/>
          <w:sz w:val="28"/>
        </w:rPr>
        <w:t>областях.</w:t>
      </w:r>
    </w:p>
    <w:p w14:paraId="0A28E05C" w14:textId="4FEA2896" w:rsidR="00E053C6" w:rsidRPr="00713B28" w:rsidRDefault="00713B28" w:rsidP="00713B28">
      <w:pPr>
        <w:ind w:firstLine="567"/>
        <w:jc w:val="both"/>
        <w:rPr>
          <w:color w:val="000000"/>
          <w:sz w:val="28"/>
        </w:rPr>
      </w:pPr>
      <w:r w:rsidRPr="005B2714">
        <w:rPr>
          <w:sz w:val="28"/>
        </w:rPr>
        <w:t>Протягом</w:t>
      </w:r>
      <w:r w:rsidR="008C0FEC" w:rsidRPr="005B2714">
        <w:rPr>
          <w:sz w:val="28"/>
        </w:rPr>
        <w:t xml:space="preserve"> 202</w:t>
      </w:r>
      <w:r w:rsidR="00337F5A" w:rsidRPr="005B2714">
        <w:rPr>
          <w:sz w:val="28"/>
        </w:rPr>
        <w:t xml:space="preserve">5 </w:t>
      </w:r>
      <w:r w:rsidR="008C0FEC" w:rsidRPr="005B2714">
        <w:rPr>
          <w:color w:val="000000"/>
          <w:sz w:val="28"/>
        </w:rPr>
        <w:t xml:space="preserve">року </w:t>
      </w:r>
      <w:r w:rsidRPr="005B2714">
        <w:rPr>
          <w:color w:val="000000"/>
          <w:sz w:val="28"/>
        </w:rPr>
        <w:t xml:space="preserve">працівники діловодних служб провели перевірки стану ведення діловодства та роботи зі зверненнями </w:t>
      </w:r>
      <w:r w:rsidRPr="005B2714">
        <w:rPr>
          <w:sz w:val="28"/>
        </w:rPr>
        <w:t>громадян у самостійних структурних підрозділах</w:t>
      </w:r>
      <w:r w:rsidRPr="005B2714">
        <w:rPr>
          <w:color w:val="000000"/>
          <w:sz w:val="28"/>
        </w:rPr>
        <w:t xml:space="preserve"> головних управлінь статистики у Вінницькій</w:t>
      </w:r>
      <w:r>
        <w:rPr>
          <w:color w:val="000000"/>
          <w:sz w:val="28"/>
        </w:rPr>
        <w:t>,</w:t>
      </w:r>
      <w:r w:rsidR="0094450E" w:rsidRPr="0094450E">
        <w:rPr>
          <w:sz w:val="28"/>
        </w:rPr>
        <w:t xml:space="preserve"> </w:t>
      </w:r>
      <w:r w:rsidR="0094450E">
        <w:rPr>
          <w:sz w:val="28"/>
        </w:rPr>
        <w:br/>
      </w:r>
      <w:r w:rsidR="0094450E" w:rsidRPr="001C2FD6">
        <w:rPr>
          <w:color w:val="000000"/>
          <w:sz w:val="28"/>
        </w:rPr>
        <w:t>Івано-Франківській</w:t>
      </w:r>
      <w:r w:rsidR="0094450E">
        <w:rPr>
          <w:color w:val="000000"/>
          <w:sz w:val="28"/>
        </w:rPr>
        <w:t>,</w:t>
      </w:r>
      <w:r w:rsidR="0094450E" w:rsidRPr="001C2FD6">
        <w:rPr>
          <w:color w:val="000000"/>
          <w:sz w:val="28"/>
        </w:rPr>
        <w:t xml:space="preserve"> </w:t>
      </w:r>
      <w:r>
        <w:rPr>
          <w:color w:val="000000"/>
          <w:sz w:val="28"/>
        </w:rPr>
        <w:t xml:space="preserve">Київській, Львівській, </w:t>
      </w:r>
      <w:r w:rsidR="00CB6637" w:rsidRPr="00337F5A">
        <w:rPr>
          <w:sz w:val="28"/>
        </w:rPr>
        <w:t xml:space="preserve">Рівненській, </w:t>
      </w:r>
      <w:r w:rsidR="00C55171">
        <w:rPr>
          <w:sz w:val="28"/>
        </w:rPr>
        <w:t xml:space="preserve">Херсонській, </w:t>
      </w:r>
      <w:r>
        <w:rPr>
          <w:color w:val="000000"/>
          <w:sz w:val="28"/>
        </w:rPr>
        <w:t>Черкаській</w:t>
      </w:r>
      <w:r w:rsidR="00015D72" w:rsidRPr="00337F5A">
        <w:rPr>
          <w:sz w:val="28"/>
        </w:rPr>
        <w:t>, Чернівецькій та Чернігівській областях.</w:t>
      </w:r>
    </w:p>
    <w:p w14:paraId="4AF89871" w14:textId="34E0CA2A" w:rsidR="008C0FEC" w:rsidRPr="009B2CC8" w:rsidRDefault="00B973F7" w:rsidP="008C0FEC">
      <w:pPr>
        <w:ind w:firstLine="567"/>
        <w:jc w:val="both"/>
        <w:rPr>
          <w:sz w:val="28"/>
        </w:rPr>
      </w:pPr>
      <w:r w:rsidRPr="009B2CC8">
        <w:rPr>
          <w:sz w:val="28"/>
        </w:rPr>
        <w:t>Під час</w:t>
      </w:r>
      <w:r w:rsidR="008C0FEC" w:rsidRPr="009B2CC8">
        <w:rPr>
          <w:sz w:val="28"/>
        </w:rPr>
        <w:t xml:space="preserve"> перевірок </w:t>
      </w:r>
      <w:r w:rsidR="00485EF5">
        <w:rPr>
          <w:sz w:val="28"/>
        </w:rPr>
        <w:t xml:space="preserve">було </w:t>
      </w:r>
      <w:r w:rsidR="008C0FEC" w:rsidRPr="009B2CC8">
        <w:rPr>
          <w:sz w:val="28"/>
        </w:rPr>
        <w:t>надано практичну та методичну допомогу щодо вдосконалення роботи зі зверненнями громадян.</w:t>
      </w:r>
    </w:p>
    <w:p w14:paraId="2FBBA99F" w14:textId="4B5697B5" w:rsidR="00E17FCF" w:rsidRDefault="0051204B" w:rsidP="00E17FCF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Для</w:t>
      </w:r>
      <w:r w:rsidR="001C2FD6">
        <w:rPr>
          <w:color w:val="000000"/>
          <w:sz w:val="28"/>
        </w:rPr>
        <w:t xml:space="preserve"> підвищення</w:t>
      </w:r>
      <w:r w:rsidR="00EC2C86">
        <w:rPr>
          <w:color w:val="000000"/>
          <w:sz w:val="28"/>
        </w:rPr>
        <w:t xml:space="preserve"> </w:t>
      </w:r>
      <w:r w:rsidR="001C2FD6">
        <w:rPr>
          <w:color w:val="000000"/>
          <w:sz w:val="28"/>
        </w:rPr>
        <w:t>рівня</w:t>
      </w:r>
      <w:r w:rsidR="00EC2C86">
        <w:rPr>
          <w:color w:val="000000"/>
          <w:sz w:val="28"/>
        </w:rPr>
        <w:t xml:space="preserve"> </w:t>
      </w:r>
      <w:r w:rsidR="001C2FD6" w:rsidRPr="001C2FD6">
        <w:rPr>
          <w:color w:val="000000"/>
          <w:sz w:val="28"/>
        </w:rPr>
        <w:t>професійної компетентності</w:t>
      </w:r>
      <w:r w:rsidR="001C2FD6">
        <w:rPr>
          <w:color w:val="000000"/>
          <w:sz w:val="28"/>
        </w:rPr>
        <w:t xml:space="preserve"> працівників, поліпшення якості </w:t>
      </w:r>
      <w:r w:rsidR="001C2FD6" w:rsidRPr="001C2FD6">
        <w:rPr>
          <w:color w:val="000000"/>
          <w:sz w:val="28"/>
        </w:rPr>
        <w:t xml:space="preserve">роботи з діловодства й </w:t>
      </w:r>
      <w:r w:rsidR="001C2FD6" w:rsidRPr="000F1CED">
        <w:rPr>
          <w:color w:val="000000"/>
          <w:sz w:val="28"/>
        </w:rPr>
        <w:t>оперативності вирішення порушених у зверненнях громадян питань, працівники</w:t>
      </w:r>
      <w:r w:rsidR="001C2FD6" w:rsidRPr="001C2FD6">
        <w:rPr>
          <w:color w:val="000000"/>
          <w:sz w:val="28"/>
        </w:rPr>
        <w:t xml:space="preserve"> служби діловодства </w:t>
      </w:r>
      <w:r w:rsidR="001C2FD6">
        <w:rPr>
          <w:color w:val="000000"/>
          <w:sz w:val="28"/>
        </w:rPr>
        <w:t xml:space="preserve">Головного управління </w:t>
      </w:r>
      <w:r w:rsidR="001C2FD6" w:rsidRPr="001C2FD6">
        <w:rPr>
          <w:color w:val="000000"/>
          <w:sz w:val="28"/>
        </w:rPr>
        <w:t>статистики в Івано-Франківській області</w:t>
      </w:r>
      <w:r w:rsidR="006F5D9C">
        <w:rPr>
          <w:color w:val="000000"/>
          <w:sz w:val="28"/>
        </w:rPr>
        <w:t xml:space="preserve"> про</w:t>
      </w:r>
      <w:r w:rsidR="006F5D9C" w:rsidRPr="000F1CED">
        <w:rPr>
          <w:color w:val="000000"/>
          <w:sz w:val="28"/>
        </w:rPr>
        <w:t>ве</w:t>
      </w:r>
      <w:r w:rsidR="00B973F7" w:rsidRPr="000F1CED">
        <w:rPr>
          <w:color w:val="000000"/>
          <w:sz w:val="28"/>
        </w:rPr>
        <w:t>ли</w:t>
      </w:r>
      <w:r w:rsidR="006F5D9C">
        <w:rPr>
          <w:color w:val="000000"/>
          <w:sz w:val="28"/>
        </w:rPr>
        <w:t xml:space="preserve"> </w:t>
      </w:r>
      <w:r w:rsidR="001C2FD6" w:rsidRPr="001C2FD6">
        <w:rPr>
          <w:color w:val="000000"/>
          <w:sz w:val="28"/>
        </w:rPr>
        <w:t>навчання з керівниками структурн</w:t>
      </w:r>
      <w:r w:rsidR="006F5D9C">
        <w:rPr>
          <w:color w:val="000000"/>
          <w:sz w:val="28"/>
        </w:rPr>
        <w:t>их підрозділів та особами, від</w:t>
      </w:r>
      <w:r w:rsidR="001C2FD6" w:rsidRPr="001C2FD6">
        <w:rPr>
          <w:color w:val="000000"/>
          <w:sz w:val="28"/>
        </w:rPr>
        <w:t>повідальними за веденн</w:t>
      </w:r>
      <w:r w:rsidR="006F5D9C">
        <w:rPr>
          <w:color w:val="000000"/>
          <w:sz w:val="28"/>
        </w:rPr>
        <w:t>я діловодства</w:t>
      </w:r>
      <w:r w:rsidR="001B3EB7">
        <w:rPr>
          <w:color w:val="000000"/>
          <w:sz w:val="28"/>
        </w:rPr>
        <w:t xml:space="preserve">, </w:t>
      </w:r>
      <w:r w:rsidR="006F5D9C">
        <w:rPr>
          <w:color w:val="000000"/>
          <w:sz w:val="28"/>
        </w:rPr>
        <w:t>архівної справи</w:t>
      </w:r>
      <w:r w:rsidR="001B3EB7">
        <w:rPr>
          <w:color w:val="000000"/>
          <w:sz w:val="28"/>
        </w:rPr>
        <w:t xml:space="preserve"> </w:t>
      </w:r>
      <w:r w:rsidR="001B3EB7" w:rsidRPr="001B3EB7">
        <w:rPr>
          <w:color w:val="000000"/>
          <w:sz w:val="28"/>
        </w:rPr>
        <w:t>та роботи зі зверненнями громадян.</w:t>
      </w:r>
    </w:p>
    <w:p w14:paraId="5406E946" w14:textId="089B4822" w:rsidR="005440E3" w:rsidRDefault="005440E3" w:rsidP="002F1A84">
      <w:pPr>
        <w:ind w:firstLine="567"/>
        <w:jc w:val="both"/>
        <w:rPr>
          <w:color w:val="000000"/>
          <w:sz w:val="28"/>
        </w:rPr>
      </w:pPr>
      <w:r>
        <w:rPr>
          <w:color w:val="000000"/>
          <w:sz w:val="28"/>
        </w:rPr>
        <w:t>Також, у</w:t>
      </w:r>
      <w:r w:rsidRPr="005440E3">
        <w:rPr>
          <w:color w:val="000000"/>
          <w:sz w:val="28"/>
        </w:rPr>
        <w:t xml:space="preserve"> зв’язку з кадровими змінами о</w:t>
      </w:r>
      <w:r w:rsidR="00C13F26">
        <w:rPr>
          <w:color w:val="000000"/>
          <w:sz w:val="28"/>
        </w:rPr>
        <w:t>новлено документи</w:t>
      </w:r>
      <w:r w:rsidR="00C13F26">
        <w:rPr>
          <w:sz w:val="28"/>
        </w:rPr>
        <w:br/>
      </w:r>
      <w:r>
        <w:rPr>
          <w:color w:val="000000"/>
          <w:sz w:val="28"/>
        </w:rPr>
        <w:t>організаційно-</w:t>
      </w:r>
      <w:r w:rsidRPr="005440E3">
        <w:rPr>
          <w:color w:val="000000"/>
          <w:sz w:val="28"/>
        </w:rPr>
        <w:t>розпорядчого характеру щодо призначення відповідального за ведення діловодства за зверненнями громадян у Головному управлінні статистики</w:t>
      </w:r>
      <w:r w:rsidR="002F1A84">
        <w:rPr>
          <w:color w:val="000000"/>
          <w:sz w:val="28"/>
        </w:rPr>
        <w:t xml:space="preserve"> </w:t>
      </w:r>
      <w:r w:rsidR="002F1A84" w:rsidRPr="001C2FD6">
        <w:rPr>
          <w:color w:val="000000"/>
          <w:sz w:val="28"/>
        </w:rPr>
        <w:t>в Івано-Франківській</w:t>
      </w:r>
      <w:r w:rsidR="002F1A84">
        <w:rPr>
          <w:color w:val="000000"/>
          <w:sz w:val="28"/>
        </w:rPr>
        <w:t xml:space="preserve"> області.</w:t>
      </w:r>
    </w:p>
    <w:p w14:paraId="3D7898B6" w14:textId="516D6B4C" w:rsidR="008905D4" w:rsidRDefault="00297870" w:rsidP="008D5AA3">
      <w:pPr>
        <w:ind w:firstLine="567"/>
        <w:jc w:val="both"/>
        <w:rPr>
          <w:color w:val="000000"/>
          <w:sz w:val="28"/>
        </w:rPr>
      </w:pPr>
      <w:r w:rsidRPr="005D1937">
        <w:rPr>
          <w:color w:val="000000"/>
          <w:sz w:val="28"/>
        </w:rPr>
        <w:t>Із</w:t>
      </w:r>
      <w:r w:rsidR="008C0FEC" w:rsidRPr="005D1937">
        <w:rPr>
          <w:color w:val="000000"/>
          <w:sz w:val="28"/>
        </w:rPr>
        <w:t xml:space="preserve"> метою додержання виконання </w:t>
      </w:r>
      <w:r w:rsidRPr="005D1937">
        <w:rPr>
          <w:color w:val="000000"/>
          <w:sz w:val="28"/>
        </w:rPr>
        <w:t xml:space="preserve">контрольних термінів документів у звітному періоді </w:t>
      </w:r>
      <w:r w:rsidR="008C0FEC" w:rsidRPr="005D1937">
        <w:rPr>
          <w:color w:val="000000"/>
          <w:sz w:val="28"/>
        </w:rPr>
        <w:t xml:space="preserve">працівники служб діловодства головних управлінь статистики </w:t>
      </w:r>
      <w:r w:rsidR="008C0FEC" w:rsidRPr="005B2714">
        <w:rPr>
          <w:color w:val="000000"/>
          <w:sz w:val="28"/>
        </w:rPr>
        <w:t xml:space="preserve">у </w:t>
      </w:r>
      <w:r w:rsidR="0005152F" w:rsidRPr="005B2714">
        <w:rPr>
          <w:color w:val="000000"/>
          <w:sz w:val="28"/>
        </w:rPr>
        <w:t xml:space="preserve">Вінницькій, </w:t>
      </w:r>
      <w:r w:rsidR="008C0FEC" w:rsidRPr="005B2714">
        <w:rPr>
          <w:color w:val="000000"/>
          <w:sz w:val="28"/>
        </w:rPr>
        <w:t xml:space="preserve">Дніпропетровській, </w:t>
      </w:r>
      <w:r w:rsidR="00C953DE" w:rsidRPr="005B2714">
        <w:rPr>
          <w:color w:val="000000"/>
          <w:sz w:val="28"/>
        </w:rPr>
        <w:t xml:space="preserve">Донецькій, </w:t>
      </w:r>
      <w:r w:rsidR="008C0FEC" w:rsidRPr="005B2714">
        <w:rPr>
          <w:color w:val="000000"/>
          <w:sz w:val="28"/>
        </w:rPr>
        <w:t>Закарпатській, Запорізькій,</w:t>
      </w:r>
      <w:r w:rsidR="005D1937" w:rsidRPr="005B2714">
        <w:rPr>
          <w:color w:val="000000"/>
          <w:sz w:val="28"/>
        </w:rPr>
        <w:br/>
      </w:r>
      <w:r w:rsidR="008C0FEC" w:rsidRPr="005B2714">
        <w:rPr>
          <w:sz w:val="28"/>
        </w:rPr>
        <w:t xml:space="preserve">Івано-Франківській, </w:t>
      </w:r>
      <w:r w:rsidR="008C0FEC" w:rsidRPr="005B2714">
        <w:rPr>
          <w:color w:val="000000"/>
          <w:sz w:val="28"/>
        </w:rPr>
        <w:t xml:space="preserve">Одеській, </w:t>
      </w:r>
      <w:r w:rsidR="008C0FEC" w:rsidRPr="005B2714">
        <w:rPr>
          <w:sz w:val="28"/>
        </w:rPr>
        <w:t>Рівненській,</w:t>
      </w:r>
      <w:r w:rsidR="00047C1C" w:rsidRPr="005B2714">
        <w:rPr>
          <w:sz w:val="28"/>
        </w:rPr>
        <w:t xml:space="preserve"> Сумській,</w:t>
      </w:r>
      <w:r w:rsidR="008C0FEC" w:rsidRPr="005B2714">
        <w:rPr>
          <w:sz w:val="28"/>
        </w:rPr>
        <w:t xml:space="preserve"> </w:t>
      </w:r>
      <w:r w:rsidR="00957B07" w:rsidRPr="005B2714">
        <w:rPr>
          <w:sz w:val="28"/>
        </w:rPr>
        <w:t xml:space="preserve">Херсонській, </w:t>
      </w:r>
      <w:r w:rsidR="0023389F" w:rsidRPr="005B2714">
        <w:rPr>
          <w:color w:val="000000"/>
          <w:sz w:val="28"/>
        </w:rPr>
        <w:t xml:space="preserve">Хмельницькій, </w:t>
      </w:r>
      <w:r w:rsidR="008C0FEC" w:rsidRPr="005B2714">
        <w:rPr>
          <w:sz w:val="28"/>
        </w:rPr>
        <w:t>Черкаській</w:t>
      </w:r>
      <w:r w:rsidR="00726ECD" w:rsidRPr="005B2714">
        <w:rPr>
          <w:sz w:val="28"/>
        </w:rPr>
        <w:t xml:space="preserve"> та</w:t>
      </w:r>
      <w:r w:rsidR="00292D21" w:rsidRPr="005B2714">
        <w:rPr>
          <w:sz w:val="28"/>
        </w:rPr>
        <w:t xml:space="preserve"> </w:t>
      </w:r>
      <w:r w:rsidR="0023389F" w:rsidRPr="005B2714">
        <w:rPr>
          <w:sz w:val="28"/>
        </w:rPr>
        <w:t>Чернігівській</w:t>
      </w:r>
      <w:r w:rsidR="008C0FEC" w:rsidRPr="005B2714">
        <w:rPr>
          <w:color w:val="000000"/>
          <w:sz w:val="28"/>
        </w:rPr>
        <w:t xml:space="preserve"> областях постійно здійснювали випереджувальний моніторинг </w:t>
      </w:r>
      <w:r w:rsidR="00B973F7" w:rsidRPr="005B2714">
        <w:rPr>
          <w:color w:val="000000"/>
          <w:sz w:val="28"/>
        </w:rPr>
        <w:t>і</w:t>
      </w:r>
      <w:r w:rsidR="008C0FEC" w:rsidRPr="005B2714">
        <w:rPr>
          <w:color w:val="000000"/>
          <w:sz w:val="28"/>
        </w:rPr>
        <w:t xml:space="preserve"> проводили роз’яснювальну роботу щодо усунення окремих недоліків ведення діловодства зі зверненнями громадян.</w:t>
      </w:r>
    </w:p>
    <w:p w14:paraId="5687606D" w14:textId="1C1D1BDE" w:rsidR="008C0FEC" w:rsidRDefault="008C0FEC" w:rsidP="0030647B">
      <w:pPr>
        <w:ind w:firstLine="567"/>
        <w:jc w:val="both"/>
        <w:rPr>
          <w:sz w:val="28"/>
          <w:lang w:eastAsia="ru-RU"/>
        </w:rPr>
      </w:pPr>
      <w:r w:rsidRPr="000F1CED">
        <w:rPr>
          <w:sz w:val="28"/>
          <w:lang w:eastAsia="ru-RU"/>
        </w:rPr>
        <w:t xml:space="preserve">Робота зі зверненнями </w:t>
      </w:r>
      <w:r w:rsidRPr="00600376">
        <w:rPr>
          <w:sz w:val="28"/>
          <w:lang w:eastAsia="ru-RU"/>
        </w:rPr>
        <w:t xml:space="preserve">громадян </w:t>
      </w:r>
      <w:r w:rsidR="00180BCC" w:rsidRPr="00600376">
        <w:rPr>
          <w:sz w:val="28"/>
          <w:lang w:eastAsia="ru-RU"/>
        </w:rPr>
        <w:t>була</w:t>
      </w:r>
      <w:r w:rsidRPr="00600376">
        <w:rPr>
          <w:sz w:val="28"/>
          <w:lang w:eastAsia="ru-RU"/>
        </w:rPr>
        <w:t xml:space="preserve"> на постійному</w:t>
      </w:r>
      <w:r w:rsidRPr="000F1CED">
        <w:rPr>
          <w:sz w:val="28"/>
          <w:lang w:eastAsia="ru-RU"/>
        </w:rPr>
        <w:t xml:space="preserve"> контролі </w:t>
      </w:r>
      <w:r w:rsidR="00B973F7" w:rsidRPr="000F1CED">
        <w:rPr>
          <w:sz w:val="28"/>
          <w:lang w:val="ru-RU" w:eastAsia="ru-RU"/>
        </w:rPr>
        <w:t>в</w:t>
      </w:r>
      <w:r w:rsidRPr="000F1CED">
        <w:rPr>
          <w:sz w:val="28"/>
          <w:lang w:eastAsia="ru-RU"/>
        </w:rPr>
        <w:t xml:space="preserve"> керівництва територіальних органів Держстату.</w:t>
      </w:r>
    </w:p>
    <w:sectPr w:rsidR="008C0FEC" w:rsidSect="00485B4F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0BDE39" w14:textId="77777777" w:rsidR="00CE4555" w:rsidRDefault="00CE4555" w:rsidP="008C0FEC">
      <w:r>
        <w:separator/>
      </w:r>
    </w:p>
  </w:endnote>
  <w:endnote w:type="continuationSeparator" w:id="0">
    <w:p w14:paraId="61C695CA" w14:textId="77777777" w:rsidR="00CE4555" w:rsidRDefault="00CE4555" w:rsidP="008C0F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765EBA" w14:textId="77777777" w:rsidR="00CE4555" w:rsidRDefault="00CE4555" w:rsidP="008C0FEC">
      <w:r>
        <w:separator/>
      </w:r>
    </w:p>
  </w:footnote>
  <w:footnote w:type="continuationSeparator" w:id="0">
    <w:p w14:paraId="7304BB3C" w14:textId="77777777" w:rsidR="00CE4555" w:rsidRDefault="00CE4555" w:rsidP="008C0F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6456749"/>
      <w:docPartObj>
        <w:docPartGallery w:val="Page Numbers (Top of Page)"/>
        <w:docPartUnique/>
      </w:docPartObj>
    </w:sdtPr>
    <w:sdtEndPr/>
    <w:sdtContent>
      <w:p w14:paraId="53DA9115" w14:textId="6315F829" w:rsidR="008C0FEC" w:rsidRDefault="008C0FE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A5043">
          <w:rPr>
            <w:noProof/>
          </w:rPr>
          <w:t>3</w:t>
        </w:r>
        <w:r>
          <w:fldChar w:fldCharType="end"/>
        </w:r>
      </w:p>
    </w:sdtContent>
  </w:sdt>
  <w:p w14:paraId="02FCC247" w14:textId="77777777" w:rsidR="008C0FEC" w:rsidRDefault="008C0FE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C5041"/>
    <w:multiLevelType w:val="hybridMultilevel"/>
    <w:tmpl w:val="3490EAE0"/>
    <w:lvl w:ilvl="0" w:tplc="D8A86828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D7E"/>
    <w:rsid w:val="00003725"/>
    <w:rsid w:val="00010E25"/>
    <w:rsid w:val="00015D72"/>
    <w:rsid w:val="000232CE"/>
    <w:rsid w:val="0002746A"/>
    <w:rsid w:val="00030F8B"/>
    <w:rsid w:val="00033DD8"/>
    <w:rsid w:val="00037FE0"/>
    <w:rsid w:val="00042FDE"/>
    <w:rsid w:val="00047C1C"/>
    <w:rsid w:val="0005152F"/>
    <w:rsid w:val="0005336A"/>
    <w:rsid w:val="00055B4B"/>
    <w:rsid w:val="00056E85"/>
    <w:rsid w:val="000726CE"/>
    <w:rsid w:val="0007436A"/>
    <w:rsid w:val="00080FD1"/>
    <w:rsid w:val="00086114"/>
    <w:rsid w:val="0009346E"/>
    <w:rsid w:val="000A4783"/>
    <w:rsid w:val="000A5043"/>
    <w:rsid w:val="000B2B60"/>
    <w:rsid w:val="000C0079"/>
    <w:rsid w:val="000D1F58"/>
    <w:rsid w:val="000E6514"/>
    <w:rsid w:val="000F1CED"/>
    <w:rsid w:val="000F3B5D"/>
    <w:rsid w:val="0010742E"/>
    <w:rsid w:val="00114122"/>
    <w:rsid w:val="001147B4"/>
    <w:rsid w:val="001253F1"/>
    <w:rsid w:val="00132848"/>
    <w:rsid w:val="001414CD"/>
    <w:rsid w:val="00143A04"/>
    <w:rsid w:val="001462A6"/>
    <w:rsid w:val="00154367"/>
    <w:rsid w:val="001712D3"/>
    <w:rsid w:val="00171ACB"/>
    <w:rsid w:val="001759DC"/>
    <w:rsid w:val="00180BCC"/>
    <w:rsid w:val="00185751"/>
    <w:rsid w:val="00186F92"/>
    <w:rsid w:val="001910E8"/>
    <w:rsid w:val="00191625"/>
    <w:rsid w:val="00191631"/>
    <w:rsid w:val="00193ED3"/>
    <w:rsid w:val="001A3894"/>
    <w:rsid w:val="001A38B0"/>
    <w:rsid w:val="001A4322"/>
    <w:rsid w:val="001A5155"/>
    <w:rsid w:val="001A7F2B"/>
    <w:rsid w:val="001B3997"/>
    <w:rsid w:val="001B3EB7"/>
    <w:rsid w:val="001B703F"/>
    <w:rsid w:val="001B7B5A"/>
    <w:rsid w:val="001C2FD6"/>
    <w:rsid w:val="001C33B6"/>
    <w:rsid w:val="001D4B05"/>
    <w:rsid w:val="001E3D87"/>
    <w:rsid w:val="001E536C"/>
    <w:rsid w:val="001F3484"/>
    <w:rsid w:val="00203841"/>
    <w:rsid w:val="0022192B"/>
    <w:rsid w:val="002237BF"/>
    <w:rsid w:val="0022383E"/>
    <w:rsid w:val="00231031"/>
    <w:rsid w:val="0023389F"/>
    <w:rsid w:val="00242810"/>
    <w:rsid w:val="00250EC8"/>
    <w:rsid w:val="00260E1A"/>
    <w:rsid w:val="00272B52"/>
    <w:rsid w:val="002775CE"/>
    <w:rsid w:val="00283838"/>
    <w:rsid w:val="00285F12"/>
    <w:rsid w:val="002921F7"/>
    <w:rsid w:val="00292D21"/>
    <w:rsid w:val="0029727A"/>
    <w:rsid w:val="00297870"/>
    <w:rsid w:val="002A019A"/>
    <w:rsid w:val="002A5EF9"/>
    <w:rsid w:val="002A670C"/>
    <w:rsid w:val="002B5C65"/>
    <w:rsid w:val="002C36B4"/>
    <w:rsid w:val="002D2289"/>
    <w:rsid w:val="002F1A84"/>
    <w:rsid w:val="002F4DA0"/>
    <w:rsid w:val="002F6F46"/>
    <w:rsid w:val="003006AB"/>
    <w:rsid w:val="0030236E"/>
    <w:rsid w:val="00303F36"/>
    <w:rsid w:val="00304CBD"/>
    <w:rsid w:val="0030647B"/>
    <w:rsid w:val="00307750"/>
    <w:rsid w:val="003176A3"/>
    <w:rsid w:val="00334181"/>
    <w:rsid w:val="003355A8"/>
    <w:rsid w:val="003371A9"/>
    <w:rsid w:val="00337F5A"/>
    <w:rsid w:val="003443E3"/>
    <w:rsid w:val="00351FBC"/>
    <w:rsid w:val="00354E9C"/>
    <w:rsid w:val="0036788D"/>
    <w:rsid w:val="00371E9F"/>
    <w:rsid w:val="00381DD6"/>
    <w:rsid w:val="00392B84"/>
    <w:rsid w:val="00397483"/>
    <w:rsid w:val="00397683"/>
    <w:rsid w:val="003A07F5"/>
    <w:rsid w:val="003A51B3"/>
    <w:rsid w:val="003B1BF5"/>
    <w:rsid w:val="003B5697"/>
    <w:rsid w:val="003B661A"/>
    <w:rsid w:val="003C0B66"/>
    <w:rsid w:val="003C3660"/>
    <w:rsid w:val="003C660F"/>
    <w:rsid w:val="003D3D48"/>
    <w:rsid w:val="003E1D58"/>
    <w:rsid w:val="003E2A57"/>
    <w:rsid w:val="003F7444"/>
    <w:rsid w:val="0040413C"/>
    <w:rsid w:val="00422061"/>
    <w:rsid w:val="00422686"/>
    <w:rsid w:val="00425936"/>
    <w:rsid w:val="00426E9B"/>
    <w:rsid w:val="00437DD6"/>
    <w:rsid w:val="0045337F"/>
    <w:rsid w:val="004729E4"/>
    <w:rsid w:val="00472F48"/>
    <w:rsid w:val="00473512"/>
    <w:rsid w:val="00480802"/>
    <w:rsid w:val="00481511"/>
    <w:rsid w:val="00483339"/>
    <w:rsid w:val="00485B4F"/>
    <w:rsid w:val="00485EF5"/>
    <w:rsid w:val="004872DA"/>
    <w:rsid w:val="0049055B"/>
    <w:rsid w:val="004B3FB8"/>
    <w:rsid w:val="004B5516"/>
    <w:rsid w:val="004B5819"/>
    <w:rsid w:val="004C0CA3"/>
    <w:rsid w:val="004C27F6"/>
    <w:rsid w:val="004C5020"/>
    <w:rsid w:val="004D226F"/>
    <w:rsid w:val="004E15B0"/>
    <w:rsid w:val="004E3386"/>
    <w:rsid w:val="004F3EC2"/>
    <w:rsid w:val="004F6387"/>
    <w:rsid w:val="004F6512"/>
    <w:rsid w:val="004F6863"/>
    <w:rsid w:val="0051204B"/>
    <w:rsid w:val="00512CC2"/>
    <w:rsid w:val="005255BB"/>
    <w:rsid w:val="0052593C"/>
    <w:rsid w:val="00531A13"/>
    <w:rsid w:val="00542B90"/>
    <w:rsid w:val="005440E3"/>
    <w:rsid w:val="005500A9"/>
    <w:rsid w:val="00550F65"/>
    <w:rsid w:val="005510A5"/>
    <w:rsid w:val="005559C4"/>
    <w:rsid w:val="00555CE1"/>
    <w:rsid w:val="00556E3C"/>
    <w:rsid w:val="00567D3E"/>
    <w:rsid w:val="00570064"/>
    <w:rsid w:val="005774C5"/>
    <w:rsid w:val="005776E7"/>
    <w:rsid w:val="0058364A"/>
    <w:rsid w:val="005963A7"/>
    <w:rsid w:val="005A790E"/>
    <w:rsid w:val="005B2714"/>
    <w:rsid w:val="005B3D75"/>
    <w:rsid w:val="005B4469"/>
    <w:rsid w:val="005C3B92"/>
    <w:rsid w:val="005C62FE"/>
    <w:rsid w:val="005D0AC0"/>
    <w:rsid w:val="005D1937"/>
    <w:rsid w:val="005E2436"/>
    <w:rsid w:val="005E6652"/>
    <w:rsid w:val="005E7030"/>
    <w:rsid w:val="005F0522"/>
    <w:rsid w:val="005F1382"/>
    <w:rsid w:val="005F6304"/>
    <w:rsid w:val="005F69DA"/>
    <w:rsid w:val="00600376"/>
    <w:rsid w:val="00601C66"/>
    <w:rsid w:val="00606240"/>
    <w:rsid w:val="0060653C"/>
    <w:rsid w:val="00620F81"/>
    <w:rsid w:val="00637F74"/>
    <w:rsid w:val="00667ECC"/>
    <w:rsid w:val="0067174D"/>
    <w:rsid w:val="00672DD8"/>
    <w:rsid w:val="0069398A"/>
    <w:rsid w:val="00695338"/>
    <w:rsid w:val="00696597"/>
    <w:rsid w:val="00696EAF"/>
    <w:rsid w:val="006A76BD"/>
    <w:rsid w:val="006B1424"/>
    <w:rsid w:val="006C2D06"/>
    <w:rsid w:val="006C453F"/>
    <w:rsid w:val="006D75F5"/>
    <w:rsid w:val="006F5D9C"/>
    <w:rsid w:val="00706105"/>
    <w:rsid w:val="00712B35"/>
    <w:rsid w:val="00713B28"/>
    <w:rsid w:val="007249A0"/>
    <w:rsid w:val="00726DE4"/>
    <w:rsid w:val="00726ECD"/>
    <w:rsid w:val="007338CB"/>
    <w:rsid w:val="007346DD"/>
    <w:rsid w:val="00736CE4"/>
    <w:rsid w:val="00741B17"/>
    <w:rsid w:val="007465CE"/>
    <w:rsid w:val="0075275D"/>
    <w:rsid w:val="007549B6"/>
    <w:rsid w:val="007574D3"/>
    <w:rsid w:val="00770083"/>
    <w:rsid w:val="00771F6B"/>
    <w:rsid w:val="007730E1"/>
    <w:rsid w:val="00793F7A"/>
    <w:rsid w:val="0079589B"/>
    <w:rsid w:val="00796D60"/>
    <w:rsid w:val="007A36ED"/>
    <w:rsid w:val="007A46F5"/>
    <w:rsid w:val="007A59DE"/>
    <w:rsid w:val="007A5C58"/>
    <w:rsid w:val="007B68FC"/>
    <w:rsid w:val="007B6E5B"/>
    <w:rsid w:val="007E164C"/>
    <w:rsid w:val="007E1D95"/>
    <w:rsid w:val="007F0E7E"/>
    <w:rsid w:val="007F456D"/>
    <w:rsid w:val="00803C73"/>
    <w:rsid w:val="00805599"/>
    <w:rsid w:val="00806C92"/>
    <w:rsid w:val="00812304"/>
    <w:rsid w:val="008136FA"/>
    <w:rsid w:val="00820458"/>
    <w:rsid w:val="00824323"/>
    <w:rsid w:val="00824F67"/>
    <w:rsid w:val="0082588B"/>
    <w:rsid w:val="00825F60"/>
    <w:rsid w:val="00832441"/>
    <w:rsid w:val="00834FD6"/>
    <w:rsid w:val="0085454D"/>
    <w:rsid w:val="008554AD"/>
    <w:rsid w:val="00855CD3"/>
    <w:rsid w:val="00866C0D"/>
    <w:rsid w:val="00871EDD"/>
    <w:rsid w:val="00881E92"/>
    <w:rsid w:val="008824D6"/>
    <w:rsid w:val="008905D4"/>
    <w:rsid w:val="008956CA"/>
    <w:rsid w:val="00897D1D"/>
    <w:rsid w:val="008A11CA"/>
    <w:rsid w:val="008A3C8C"/>
    <w:rsid w:val="008A5057"/>
    <w:rsid w:val="008B788F"/>
    <w:rsid w:val="008C0FEC"/>
    <w:rsid w:val="008C443D"/>
    <w:rsid w:val="008D0843"/>
    <w:rsid w:val="008D59D9"/>
    <w:rsid w:val="008D5AA3"/>
    <w:rsid w:val="008D6278"/>
    <w:rsid w:val="00900DC5"/>
    <w:rsid w:val="009060CD"/>
    <w:rsid w:val="00911410"/>
    <w:rsid w:val="009167CB"/>
    <w:rsid w:val="0091692F"/>
    <w:rsid w:val="00925009"/>
    <w:rsid w:val="00930B7E"/>
    <w:rsid w:val="00930FC2"/>
    <w:rsid w:val="00931534"/>
    <w:rsid w:val="00931792"/>
    <w:rsid w:val="00932981"/>
    <w:rsid w:val="00933C86"/>
    <w:rsid w:val="0094450E"/>
    <w:rsid w:val="00951456"/>
    <w:rsid w:val="0095442E"/>
    <w:rsid w:val="0095554C"/>
    <w:rsid w:val="00957B07"/>
    <w:rsid w:val="00963A86"/>
    <w:rsid w:val="0097388B"/>
    <w:rsid w:val="0097451E"/>
    <w:rsid w:val="00976E49"/>
    <w:rsid w:val="009A5196"/>
    <w:rsid w:val="009A661F"/>
    <w:rsid w:val="009B0720"/>
    <w:rsid w:val="009B1D01"/>
    <w:rsid w:val="009B2CC8"/>
    <w:rsid w:val="009B2DBA"/>
    <w:rsid w:val="009C3343"/>
    <w:rsid w:val="009C6801"/>
    <w:rsid w:val="009E09D0"/>
    <w:rsid w:val="009E6187"/>
    <w:rsid w:val="009F0BB2"/>
    <w:rsid w:val="009F7DA5"/>
    <w:rsid w:val="00A057E0"/>
    <w:rsid w:val="00A118F1"/>
    <w:rsid w:val="00A245AD"/>
    <w:rsid w:val="00A25C94"/>
    <w:rsid w:val="00A31876"/>
    <w:rsid w:val="00A32F01"/>
    <w:rsid w:val="00A33DDB"/>
    <w:rsid w:val="00A54B05"/>
    <w:rsid w:val="00A60B70"/>
    <w:rsid w:val="00A74674"/>
    <w:rsid w:val="00A77C58"/>
    <w:rsid w:val="00A83597"/>
    <w:rsid w:val="00A86047"/>
    <w:rsid w:val="00A86807"/>
    <w:rsid w:val="00A91F9B"/>
    <w:rsid w:val="00A946A5"/>
    <w:rsid w:val="00A97CB4"/>
    <w:rsid w:val="00AA4C1F"/>
    <w:rsid w:val="00AA644B"/>
    <w:rsid w:val="00AB1C87"/>
    <w:rsid w:val="00AC0040"/>
    <w:rsid w:val="00AC68F1"/>
    <w:rsid w:val="00AC6B9B"/>
    <w:rsid w:val="00AD47ED"/>
    <w:rsid w:val="00AD4CE2"/>
    <w:rsid w:val="00AD4ED0"/>
    <w:rsid w:val="00AF10AA"/>
    <w:rsid w:val="00B01D81"/>
    <w:rsid w:val="00B03411"/>
    <w:rsid w:val="00B11DCC"/>
    <w:rsid w:val="00B1268C"/>
    <w:rsid w:val="00B215E4"/>
    <w:rsid w:val="00B357E5"/>
    <w:rsid w:val="00B3646E"/>
    <w:rsid w:val="00B37922"/>
    <w:rsid w:val="00B41423"/>
    <w:rsid w:val="00B41498"/>
    <w:rsid w:val="00B41C5C"/>
    <w:rsid w:val="00B46FF2"/>
    <w:rsid w:val="00B477DA"/>
    <w:rsid w:val="00B60602"/>
    <w:rsid w:val="00B62F02"/>
    <w:rsid w:val="00B70615"/>
    <w:rsid w:val="00B731AF"/>
    <w:rsid w:val="00B7544E"/>
    <w:rsid w:val="00B973F7"/>
    <w:rsid w:val="00BA272E"/>
    <w:rsid w:val="00BA2746"/>
    <w:rsid w:val="00BA296E"/>
    <w:rsid w:val="00BA32FA"/>
    <w:rsid w:val="00BA4EA2"/>
    <w:rsid w:val="00BB0FB8"/>
    <w:rsid w:val="00BC1FB7"/>
    <w:rsid w:val="00BC2989"/>
    <w:rsid w:val="00BD7814"/>
    <w:rsid w:val="00BE1958"/>
    <w:rsid w:val="00BE565E"/>
    <w:rsid w:val="00BE6021"/>
    <w:rsid w:val="00C00769"/>
    <w:rsid w:val="00C04DFB"/>
    <w:rsid w:val="00C11E47"/>
    <w:rsid w:val="00C12C7B"/>
    <w:rsid w:val="00C13F26"/>
    <w:rsid w:val="00C203D6"/>
    <w:rsid w:val="00C22ED8"/>
    <w:rsid w:val="00C23444"/>
    <w:rsid w:val="00C278AA"/>
    <w:rsid w:val="00C30A0B"/>
    <w:rsid w:val="00C374E6"/>
    <w:rsid w:val="00C37CFA"/>
    <w:rsid w:val="00C51159"/>
    <w:rsid w:val="00C51ADD"/>
    <w:rsid w:val="00C53C48"/>
    <w:rsid w:val="00C55171"/>
    <w:rsid w:val="00C575B4"/>
    <w:rsid w:val="00C66974"/>
    <w:rsid w:val="00C70206"/>
    <w:rsid w:val="00C7132D"/>
    <w:rsid w:val="00C77C2B"/>
    <w:rsid w:val="00C81621"/>
    <w:rsid w:val="00C93441"/>
    <w:rsid w:val="00C93B31"/>
    <w:rsid w:val="00C953DE"/>
    <w:rsid w:val="00CB2173"/>
    <w:rsid w:val="00CB5039"/>
    <w:rsid w:val="00CB6637"/>
    <w:rsid w:val="00CB66CB"/>
    <w:rsid w:val="00CB6AAE"/>
    <w:rsid w:val="00CD2D5B"/>
    <w:rsid w:val="00CD4509"/>
    <w:rsid w:val="00CD711A"/>
    <w:rsid w:val="00CD7D59"/>
    <w:rsid w:val="00CE4555"/>
    <w:rsid w:val="00CF27CB"/>
    <w:rsid w:val="00CF27E3"/>
    <w:rsid w:val="00CF3853"/>
    <w:rsid w:val="00D11173"/>
    <w:rsid w:val="00D12582"/>
    <w:rsid w:val="00D13899"/>
    <w:rsid w:val="00D21159"/>
    <w:rsid w:val="00D314CD"/>
    <w:rsid w:val="00D46D8A"/>
    <w:rsid w:val="00D53C96"/>
    <w:rsid w:val="00D601B9"/>
    <w:rsid w:val="00D60CCC"/>
    <w:rsid w:val="00D64AED"/>
    <w:rsid w:val="00D95CA3"/>
    <w:rsid w:val="00DA7EA7"/>
    <w:rsid w:val="00DC2A84"/>
    <w:rsid w:val="00DC5833"/>
    <w:rsid w:val="00DC6033"/>
    <w:rsid w:val="00DC7456"/>
    <w:rsid w:val="00DE1610"/>
    <w:rsid w:val="00DE2EEE"/>
    <w:rsid w:val="00DF0B5E"/>
    <w:rsid w:val="00DF30FD"/>
    <w:rsid w:val="00E053C6"/>
    <w:rsid w:val="00E10A9E"/>
    <w:rsid w:val="00E12036"/>
    <w:rsid w:val="00E14E14"/>
    <w:rsid w:val="00E17FCF"/>
    <w:rsid w:val="00E22A84"/>
    <w:rsid w:val="00E22ED5"/>
    <w:rsid w:val="00E23CB7"/>
    <w:rsid w:val="00E23F68"/>
    <w:rsid w:val="00E33D7E"/>
    <w:rsid w:val="00E3582B"/>
    <w:rsid w:val="00E4031B"/>
    <w:rsid w:val="00E41A4A"/>
    <w:rsid w:val="00E42E50"/>
    <w:rsid w:val="00E445D2"/>
    <w:rsid w:val="00E466A1"/>
    <w:rsid w:val="00E473D4"/>
    <w:rsid w:val="00E5513E"/>
    <w:rsid w:val="00E5658B"/>
    <w:rsid w:val="00E57709"/>
    <w:rsid w:val="00E64C14"/>
    <w:rsid w:val="00E673B2"/>
    <w:rsid w:val="00E70F43"/>
    <w:rsid w:val="00E71D59"/>
    <w:rsid w:val="00E840D5"/>
    <w:rsid w:val="00E917FE"/>
    <w:rsid w:val="00EA6AE6"/>
    <w:rsid w:val="00EA790E"/>
    <w:rsid w:val="00EC0C46"/>
    <w:rsid w:val="00EC2C86"/>
    <w:rsid w:val="00EC6BDA"/>
    <w:rsid w:val="00ED6C55"/>
    <w:rsid w:val="00EF0DF8"/>
    <w:rsid w:val="00EF33AD"/>
    <w:rsid w:val="00EF781E"/>
    <w:rsid w:val="00F149CC"/>
    <w:rsid w:val="00F15884"/>
    <w:rsid w:val="00F2266E"/>
    <w:rsid w:val="00F249BC"/>
    <w:rsid w:val="00F26376"/>
    <w:rsid w:val="00F32CE3"/>
    <w:rsid w:val="00F341C2"/>
    <w:rsid w:val="00F41A36"/>
    <w:rsid w:val="00F4453E"/>
    <w:rsid w:val="00F52410"/>
    <w:rsid w:val="00F55E09"/>
    <w:rsid w:val="00F576B0"/>
    <w:rsid w:val="00F63EEE"/>
    <w:rsid w:val="00F659E2"/>
    <w:rsid w:val="00F740D8"/>
    <w:rsid w:val="00F74EB4"/>
    <w:rsid w:val="00F768E3"/>
    <w:rsid w:val="00F81B60"/>
    <w:rsid w:val="00F910BA"/>
    <w:rsid w:val="00F93E04"/>
    <w:rsid w:val="00FA3441"/>
    <w:rsid w:val="00FA6EF5"/>
    <w:rsid w:val="00FC161B"/>
    <w:rsid w:val="00FD6EC8"/>
    <w:rsid w:val="00FE27B3"/>
    <w:rsid w:val="00FF22F1"/>
    <w:rsid w:val="00FF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6ECF37"/>
  <w15:docId w15:val="{D9379AA5-9079-4100-AF25-50439D5F9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3D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3D7E"/>
    <w:pPr>
      <w:spacing w:before="100" w:beforeAutospacing="1" w:after="100" w:afterAutospacing="1"/>
    </w:pPr>
  </w:style>
  <w:style w:type="paragraph" w:styleId="a4">
    <w:name w:val="header"/>
    <w:basedOn w:val="a"/>
    <w:link w:val="a5"/>
    <w:uiPriority w:val="99"/>
    <w:unhideWhenUsed/>
    <w:rsid w:val="008C0FE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C0FE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footer"/>
    <w:basedOn w:val="a"/>
    <w:link w:val="a7"/>
    <w:uiPriority w:val="99"/>
    <w:unhideWhenUsed/>
    <w:rsid w:val="008C0FE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C0FEC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Default">
    <w:name w:val="Default"/>
    <w:rsid w:val="008905D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143A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3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3</Pages>
  <Words>1112</Words>
  <Characters>6345</Characters>
  <Application>Microsoft Office Word</Application>
  <DocSecurity>0</DocSecurity>
  <Lines>52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232</cp:revision>
  <dcterms:created xsi:type="dcterms:W3CDTF">2023-07-13T17:52:00Z</dcterms:created>
  <dcterms:modified xsi:type="dcterms:W3CDTF">2026-02-05T13:31:00Z</dcterms:modified>
</cp:coreProperties>
</file>