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5E66" w14:textId="77777777" w:rsidR="0031611A" w:rsidRPr="00FF532D" w:rsidRDefault="0031611A" w:rsidP="0031611A">
      <w:pPr>
        <w:spacing w:after="0" w:line="240" w:lineRule="auto"/>
        <w:jc w:val="center"/>
        <w:outlineLvl w:val="1"/>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АНАЛІЗ РЕГУЛЯТОРНОГО ВПЛИВУ </w:t>
      </w:r>
    </w:p>
    <w:p w14:paraId="62452C32" w14:textId="77777777" w:rsidR="0031611A" w:rsidRPr="00FF532D" w:rsidRDefault="0031611A" w:rsidP="0031611A">
      <w:pPr>
        <w:spacing w:after="0" w:line="240" w:lineRule="auto"/>
        <w:jc w:val="center"/>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до </w:t>
      </w:r>
      <w:bookmarkStart w:id="0" w:name="_Hlk229750592"/>
      <w:r w:rsidRPr="00FF532D">
        <w:rPr>
          <w:rFonts w:ascii="Times New Roman" w:eastAsia="Times New Roman" w:hAnsi="Times New Roman" w:cs="Times New Roman"/>
          <w:b/>
          <w:bCs/>
          <w:kern w:val="0"/>
          <w:sz w:val="28"/>
          <w:szCs w:val="28"/>
          <w:lang w:eastAsia="uk-UA"/>
          <w14:ligatures w14:val="none"/>
        </w:rPr>
        <w:t xml:space="preserve">проєкту наказу Держстату «Про затвердження Інструкції </w:t>
      </w:r>
      <w:bookmarkStart w:id="1" w:name="_Hlk212409340"/>
      <w:r w:rsidRPr="00FF532D">
        <w:rPr>
          <w:rFonts w:ascii="Times New Roman" w:eastAsia="Times New Roman" w:hAnsi="Times New Roman" w:cs="Times New Roman"/>
          <w:b/>
          <w:bCs/>
          <w:kern w:val="0"/>
          <w:sz w:val="28"/>
          <w:szCs w:val="28"/>
          <w:lang w:eastAsia="uk-UA"/>
          <w14:ligatures w14:val="none"/>
        </w:rPr>
        <w:t>з оформлення органами державної статистики матеріалів про адміністративні правопорушення</w:t>
      </w:r>
      <w:bookmarkEnd w:id="1"/>
      <w:r w:rsidRPr="00FF532D">
        <w:rPr>
          <w:rFonts w:ascii="Times New Roman" w:eastAsia="Times New Roman" w:hAnsi="Times New Roman" w:cs="Times New Roman"/>
          <w:b/>
          <w:bCs/>
          <w:kern w:val="0"/>
          <w:sz w:val="28"/>
          <w:szCs w:val="28"/>
          <w:lang w:eastAsia="uk-UA"/>
          <w14:ligatures w14:val="none"/>
        </w:rPr>
        <w:t xml:space="preserve">» </w:t>
      </w:r>
      <w:r w:rsidRPr="00FF532D">
        <w:rPr>
          <w:rFonts w:ascii="Times New Roman" w:eastAsia="Times New Roman" w:hAnsi="Times New Roman" w:cs="Times New Roman"/>
          <w:kern w:val="0"/>
          <w:sz w:val="28"/>
          <w:szCs w:val="28"/>
          <w:lang w:eastAsia="uk-UA"/>
          <w14:ligatures w14:val="none"/>
        </w:rPr>
        <w:t xml:space="preserve"> </w:t>
      </w:r>
    </w:p>
    <w:bookmarkEnd w:id="0"/>
    <w:p w14:paraId="12BD5C66" w14:textId="77777777" w:rsidR="0031611A" w:rsidRPr="00FF532D" w:rsidRDefault="0031611A" w:rsidP="0031611A">
      <w:pPr>
        <w:spacing w:after="0" w:line="240" w:lineRule="auto"/>
        <w:jc w:val="both"/>
        <w:rPr>
          <w:rFonts w:ascii="Times New Roman" w:eastAsia="Times New Roman" w:hAnsi="Times New Roman" w:cs="Times New Roman"/>
          <w:kern w:val="0"/>
          <w:sz w:val="28"/>
          <w:szCs w:val="28"/>
          <w:lang w:eastAsia="uk-UA"/>
          <w14:ligatures w14:val="none"/>
        </w:rPr>
      </w:pPr>
    </w:p>
    <w:p w14:paraId="058E6D8E" w14:textId="77777777" w:rsidR="0031611A" w:rsidRPr="00FF532D" w:rsidRDefault="0031611A" w:rsidP="0031611A">
      <w:pPr>
        <w:spacing w:after="0" w:line="240" w:lineRule="auto"/>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       І. Визначення проблеми</w:t>
      </w:r>
    </w:p>
    <w:p w14:paraId="440D926A" w14:textId="77777777" w:rsidR="0031611A" w:rsidRPr="00FF532D" w:rsidRDefault="0031611A" w:rsidP="0031611A">
      <w:pPr>
        <w:spacing w:after="0" w:line="240" w:lineRule="auto"/>
        <w:jc w:val="both"/>
        <w:rPr>
          <w:rFonts w:ascii="Times New Roman" w:eastAsia="Times New Roman" w:hAnsi="Times New Roman" w:cs="Times New Roman"/>
          <w:kern w:val="0"/>
          <w:sz w:val="28"/>
          <w:szCs w:val="28"/>
          <w:lang w:eastAsia="uk-UA"/>
          <w14:ligatures w14:val="none"/>
        </w:rPr>
      </w:pPr>
    </w:p>
    <w:p w14:paraId="57B6BE54" w14:textId="77777777" w:rsidR="0031611A" w:rsidRPr="00FF532D" w:rsidRDefault="0031611A" w:rsidP="0031611A">
      <w:pPr>
        <w:spacing w:after="0" w:line="240" w:lineRule="auto"/>
        <w:ind w:firstLine="567"/>
        <w:jc w:val="both"/>
        <w:rPr>
          <w:rFonts w:ascii="Times New Roman" w:eastAsia="Calibri" w:hAnsi="Times New Roman" w:cs="Times New Roman"/>
          <w:kern w:val="0"/>
          <w:sz w:val="28"/>
          <w:szCs w:val="28"/>
          <w14:ligatures w14:val="none"/>
        </w:rPr>
      </w:pPr>
      <w:r w:rsidRPr="00FF532D">
        <w:rPr>
          <w:rFonts w:ascii="Times New Roman" w:eastAsia="Times New Roman" w:hAnsi="Times New Roman" w:cs="Times New Roman"/>
          <w:bCs/>
          <w:kern w:val="0"/>
          <w:sz w:val="28"/>
          <w:szCs w:val="28"/>
          <w:lang w:eastAsia="uk-UA"/>
          <w14:ligatures w14:val="none"/>
        </w:rPr>
        <w:t>Проєкт наказу Держстату «Про затвердження Інструкції з оформлення органами державної статистики матеріалів про адміністративні правопорушення»   (далі – проєкт наказу або проєкт регуляторного акта) розроблено відповідно до статті 17 Закону України «Про офіційну статистику», з урахуванням статей 22, 24, 26, 38, 186-3, 244-3, частини другої статті 254, статей 255-257, 268, 277, 283, 284 </w:t>
      </w:r>
      <w:hyperlink r:id="rId7" w:tgtFrame="_blank" w:history="1">
        <w:r w:rsidRPr="00FF532D">
          <w:rPr>
            <w:rFonts w:ascii="Times New Roman" w:eastAsia="Times New Roman" w:hAnsi="Times New Roman" w:cs="Times New Roman"/>
            <w:bCs/>
            <w:kern w:val="0"/>
            <w:sz w:val="28"/>
            <w:szCs w:val="28"/>
            <w:lang w:eastAsia="uk-UA"/>
            <w14:ligatures w14:val="none"/>
          </w:rPr>
          <w:t>Кодексу України про адміністративні правопорушення</w:t>
        </w:r>
      </w:hyperlink>
      <w:r w:rsidRPr="00FF532D">
        <w:rPr>
          <w:rFonts w:ascii="Times New Roman" w:eastAsia="Times New Roman" w:hAnsi="Times New Roman" w:cs="Times New Roman"/>
          <w:bCs/>
          <w:kern w:val="0"/>
          <w:sz w:val="28"/>
          <w:szCs w:val="28"/>
          <w:lang w:eastAsia="uk-UA"/>
          <w14:ligatures w14:val="none"/>
        </w:rPr>
        <w:t xml:space="preserve"> (далі – КУпАП) та з метою  </w:t>
      </w:r>
      <w:r w:rsidRPr="00FF532D">
        <w:rPr>
          <w:rFonts w:ascii="Times New Roman" w:eastAsia="Calibri" w:hAnsi="Times New Roman" w:cs="Times New Roman"/>
          <w:kern w:val="0"/>
          <w:sz w:val="28"/>
          <w:szCs w:val="28"/>
          <w14:ligatures w14:val="none"/>
        </w:rPr>
        <w:t xml:space="preserve">нормативно-правового врегулювання оформлення органами державної статистики матеріалів про адміністративні правопорушення, а саме встановлення уніфікованих форм документів, які складаються при виявленні та вчиненні адміністративних правопорушень, передбачених статтею 186-3 </w:t>
      </w:r>
      <w:r w:rsidRPr="00FF532D">
        <w:rPr>
          <w:rFonts w:ascii="Times New Roman" w:eastAsia="Calibri" w:hAnsi="Times New Roman" w:cs="Times New Roman"/>
          <w:bCs/>
          <w:kern w:val="0"/>
          <w:sz w:val="28"/>
          <w:szCs w:val="28"/>
          <w14:ligatures w14:val="none"/>
        </w:rPr>
        <w:t>КУпАП.</w:t>
      </w:r>
      <w:r w:rsidRPr="00FF532D">
        <w:rPr>
          <w:rFonts w:ascii="Times New Roman" w:eastAsia="Calibri" w:hAnsi="Times New Roman" w:cs="Times New Roman"/>
          <w:kern w:val="0"/>
          <w:sz w:val="28"/>
          <w:szCs w:val="28"/>
          <w14:ligatures w14:val="none"/>
        </w:rPr>
        <w:t xml:space="preserve"> </w:t>
      </w:r>
    </w:p>
    <w:p w14:paraId="18B083D8"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 xml:space="preserve">Необхідність прийняття акта зумовлена необхідністю визначення чіткої інструкції щодо оформлення органами державної статистики матеріалів про адміністративні правопорушення та затвердження бланків протоколів, постанов та інших установлених КУпАП документів, які заповнюють уповноважені посадові особи органів державної статистики під час виконання своїх посадових обов’язків за фактом виявлення адміністративного правопорушення та розгляду справ про адміністративні правопорушення. </w:t>
      </w:r>
    </w:p>
    <w:p w14:paraId="46BEBB74"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Відсутність зазначеної інструкції та уніфікованих форм документів, які заповнюються при адміністративних правопорушеннях може призводити до:</w:t>
      </w:r>
    </w:p>
    <w:p w14:paraId="1E2A1DA5"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1) ризику порушення положень КУпАП у частині непослідовних дій посадових осіб під час розгляду справ про адміністративні правопорушення;</w:t>
      </w:r>
    </w:p>
    <w:p w14:paraId="50C007E0"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2) незлагодженості та двозначності дій сторін при фіксації обставин адміністративного правопорушення;</w:t>
      </w:r>
    </w:p>
    <w:p w14:paraId="71FAFA68"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 xml:space="preserve">3) витрати додаткового часу на формування форм при оформленні документів, пов’язаних з адміністративними правопорушеннями. </w:t>
      </w:r>
    </w:p>
    <w:p w14:paraId="44656669"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Основні групи (підгрупи), на які проблема справляє вплив:</w:t>
      </w:r>
    </w:p>
    <w:tbl>
      <w:tblPr>
        <w:tblStyle w:val="af3"/>
        <w:tblW w:w="0" w:type="auto"/>
        <w:tblLook w:val="04A0" w:firstRow="1" w:lastRow="0" w:firstColumn="1" w:lastColumn="0" w:noHBand="0" w:noVBand="1"/>
      </w:tblPr>
      <w:tblGrid>
        <w:gridCol w:w="5949"/>
        <w:gridCol w:w="2126"/>
        <w:gridCol w:w="1888"/>
      </w:tblGrid>
      <w:tr w:rsidR="0031611A" w:rsidRPr="00FF532D" w14:paraId="5CDB988D" w14:textId="77777777" w:rsidTr="007D4BF9">
        <w:tc>
          <w:tcPr>
            <w:tcW w:w="5949" w:type="dxa"/>
          </w:tcPr>
          <w:p w14:paraId="0116A317"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Групи (підгрупи)</w:t>
            </w:r>
          </w:p>
        </w:tc>
        <w:tc>
          <w:tcPr>
            <w:tcW w:w="2126" w:type="dxa"/>
          </w:tcPr>
          <w:p w14:paraId="5C7B4DC5"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Так</w:t>
            </w:r>
          </w:p>
        </w:tc>
        <w:tc>
          <w:tcPr>
            <w:tcW w:w="1888" w:type="dxa"/>
          </w:tcPr>
          <w:p w14:paraId="0163630D"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Ні</w:t>
            </w:r>
          </w:p>
        </w:tc>
      </w:tr>
      <w:tr w:rsidR="0031611A" w:rsidRPr="00FF532D" w14:paraId="20E04ACE" w14:textId="77777777" w:rsidTr="007D4BF9">
        <w:tc>
          <w:tcPr>
            <w:tcW w:w="5949" w:type="dxa"/>
          </w:tcPr>
          <w:p w14:paraId="6F784737"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Громадяни</w:t>
            </w:r>
          </w:p>
        </w:tc>
        <w:tc>
          <w:tcPr>
            <w:tcW w:w="2126" w:type="dxa"/>
          </w:tcPr>
          <w:p w14:paraId="74510728"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c>
          <w:tcPr>
            <w:tcW w:w="1888" w:type="dxa"/>
          </w:tcPr>
          <w:p w14:paraId="638C853C"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r>
      <w:tr w:rsidR="0031611A" w:rsidRPr="00FF532D" w14:paraId="240EB109" w14:textId="77777777" w:rsidTr="007D4BF9">
        <w:tc>
          <w:tcPr>
            <w:tcW w:w="5949" w:type="dxa"/>
          </w:tcPr>
          <w:p w14:paraId="57A28BEA"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Держава (органи державної статистики)</w:t>
            </w:r>
          </w:p>
        </w:tc>
        <w:tc>
          <w:tcPr>
            <w:tcW w:w="2126" w:type="dxa"/>
          </w:tcPr>
          <w:p w14:paraId="11DE6A00"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c>
          <w:tcPr>
            <w:tcW w:w="1888" w:type="dxa"/>
          </w:tcPr>
          <w:p w14:paraId="1C953B3F"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r>
      <w:tr w:rsidR="0031611A" w:rsidRPr="00FF532D" w14:paraId="00722EC0" w14:textId="77777777" w:rsidTr="007D4BF9">
        <w:tc>
          <w:tcPr>
            <w:tcW w:w="5949" w:type="dxa"/>
          </w:tcPr>
          <w:p w14:paraId="62AA753E"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Суб’єкти господарювання, у тому числі     суб’єкти малого підприємництва (респонденти)</w:t>
            </w:r>
          </w:p>
        </w:tc>
        <w:tc>
          <w:tcPr>
            <w:tcW w:w="2126" w:type="dxa"/>
          </w:tcPr>
          <w:p w14:paraId="4060B699"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c>
          <w:tcPr>
            <w:tcW w:w="1888" w:type="dxa"/>
          </w:tcPr>
          <w:p w14:paraId="5949D4B6"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r>
    </w:tbl>
    <w:p w14:paraId="37782D0E"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1865397F"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 xml:space="preserve">Визначена проблема не може бути розв’язана за допомогою ринкових механізмів, оскільки існують ризики двозначності дій сторін при фіксації обставин адміністративного правопорушення. Також зазначена проблема не може бути </w:t>
      </w:r>
      <w:r w:rsidRPr="00FF532D">
        <w:rPr>
          <w:rFonts w:ascii="Times New Roman" w:eastAsia="Times New Roman" w:hAnsi="Times New Roman" w:cs="Times New Roman"/>
          <w:bCs/>
          <w:kern w:val="0"/>
          <w:sz w:val="28"/>
          <w:szCs w:val="28"/>
          <w:lang w:eastAsia="uk-UA"/>
          <w14:ligatures w14:val="none"/>
        </w:rPr>
        <w:lastRenderedPageBreak/>
        <w:t xml:space="preserve">розв’язана за допомогою діючих регуляторних актів, оскільки КУпАП та інші закони України не врегульовують послідовність дій посадових осіб органів державної статистики при фіксації обставин адміністративного правопорушення та не визначають уніфікованих форм документів про адміністративне правопорушення. </w:t>
      </w:r>
    </w:p>
    <w:p w14:paraId="7E5B800B"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bookmarkStart w:id="2" w:name="n98"/>
      <w:bookmarkEnd w:id="2"/>
      <w:r w:rsidRPr="00FF532D">
        <w:rPr>
          <w:rFonts w:ascii="Times New Roman" w:eastAsia="Times New Roman" w:hAnsi="Times New Roman" w:cs="Times New Roman"/>
          <w:bCs/>
          <w:kern w:val="0"/>
          <w:sz w:val="28"/>
          <w:szCs w:val="28"/>
          <w:lang w:eastAsia="uk-UA"/>
          <w14:ligatures w14:val="none"/>
        </w:rPr>
        <w:t xml:space="preserve"> Згідно з викладеним, викладена вище проблема може бути вирішена лише шляхом нормативного  врегулювання оформлення матеріалів про адміністративні правопорушення, зокрема видання відповідного </w:t>
      </w:r>
      <w:r w:rsidRPr="00FF532D">
        <w:rPr>
          <w:rFonts w:ascii="Times New Roman" w:eastAsia="Times New Roman" w:hAnsi="Times New Roman" w:cs="Times New Roman"/>
          <w:kern w:val="0"/>
          <w:sz w:val="28"/>
          <w:szCs w:val="28"/>
          <w:lang w:eastAsia="uk-UA"/>
          <w14:ligatures w14:val="none"/>
        </w:rPr>
        <w:t xml:space="preserve">нормативно-правового акта Держстату. </w:t>
      </w:r>
    </w:p>
    <w:p w14:paraId="174C2E12" w14:textId="77777777" w:rsidR="0031611A" w:rsidRPr="00FF532D" w:rsidRDefault="0031611A" w:rsidP="0031611A">
      <w:pPr>
        <w:spacing w:after="0" w:line="240" w:lineRule="auto"/>
        <w:ind w:firstLine="567"/>
        <w:jc w:val="both"/>
        <w:rPr>
          <w:rFonts w:ascii="Times New Roman" w:eastAsia="Times New Roman" w:hAnsi="Times New Roman" w:cs="Times New Roman"/>
          <w:b/>
          <w:kern w:val="0"/>
          <w:sz w:val="28"/>
          <w:szCs w:val="28"/>
          <w:lang w:eastAsia="uk-UA"/>
          <w14:ligatures w14:val="none"/>
        </w:rPr>
      </w:pPr>
    </w:p>
    <w:p w14:paraId="6090169E" w14:textId="77777777" w:rsidR="0031611A" w:rsidRPr="00FF532D" w:rsidRDefault="0031611A" w:rsidP="0031611A">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FF532D">
        <w:rPr>
          <w:rFonts w:ascii="Times New Roman" w:eastAsia="Times New Roman" w:hAnsi="Times New Roman" w:cs="Times New Roman"/>
          <w:b/>
          <w:kern w:val="0"/>
          <w:sz w:val="28"/>
          <w:szCs w:val="28"/>
          <w:lang w:eastAsia="uk-UA"/>
          <w14:ligatures w14:val="none"/>
        </w:rPr>
        <w:t>ІІ. Цілі державного регулювання</w:t>
      </w:r>
    </w:p>
    <w:p w14:paraId="12C0A071" w14:textId="77777777" w:rsidR="0031611A" w:rsidRPr="00FF532D" w:rsidRDefault="0031611A" w:rsidP="0031611A">
      <w:pPr>
        <w:spacing w:after="0" w:line="240" w:lineRule="auto"/>
        <w:ind w:firstLine="567"/>
        <w:jc w:val="both"/>
        <w:rPr>
          <w:rFonts w:ascii="Times New Roman" w:eastAsia="Times New Roman" w:hAnsi="Times New Roman" w:cs="Times New Roman"/>
          <w:b/>
          <w:kern w:val="0"/>
          <w:sz w:val="28"/>
          <w:szCs w:val="28"/>
          <w:lang w:eastAsia="uk-UA"/>
          <w14:ligatures w14:val="none"/>
        </w:rPr>
      </w:pPr>
    </w:p>
    <w:p w14:paraId="02D7B7E4"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Основна мета та цілі — </w:t>
      </w:r>
      <w:r w:rsidRPr="00FF532D">
        <w:rPr>
          <w:rFonts w:ascii="Times New Roman" w:eastAsia="Times New Roman" w:hAnsi="Times New Roman" w:cs="Times New Roman"/>
          <w:bCs/>
          <w:kern w:val="0"/>
          <w:sz w:val="28"/>
          <w:szCs w:val="28"/>
          <w:lang w:eastAsia="uk-UA"/>
          <w14:ligatures w14:val="none"/>
        </w:rPr>
        <w:t>затвердження</w:t>
      </w:r>
      <w:r w:rsidRPr="00FF532D">
        <w:rPr>
          <w:rFonts w:ascii="Times New Roman" w:eastAsia="Times New Roman" w:hAnsi="Times New Roman" w:cs="Times New Roman"/>
          <w:kern w:val="0"/>
          <w:sz w:val="28"/>
          <w:szCs w:val="28"/>
          <w:lang w:eastAsia="uk-UA"/>
          <w14:ligatures w14:val="none"/>
        </w:rPr>
        <w:t xml:space="preserve"> Інструкції з оформлення органами державної статистики матеріалів про адміністративні правопорушення, в якій пропонується: </w:t>
      </w:r>
    </w:p>
    <w:p w14:paraId="28B6591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установлення уніфікованих форм документів при оформленні органами державної статистики матеріалів про адміністративні правопорушення; </w:t>
      </w:r>
    </w:p>
    <w:p w14:paraId="7684376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чітке визначення послідовності дій уповноважених осіб органів державної статистики  при виконанні своїх посадових обов’язків при оформленні матеріалів про адміністративні правопорушення. </w:t>
      </w:r>
    </w:p>
    <w:p w14:paraId="494E1A72"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545971E3"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FF532D">
        <w:rPr>
          <w:rFonts w:ascii="Times New Roman" w:eastAsia="Times New Roman" w:hAnsi="Times New Roman" w:cs="Times New Roman"/>
          <w:b/>
          <w:kern w:val="0"/>
          <w:sz w:val="28"/>
          <w:szCs w:val="28"/>
          <w:lang w:eastAsia="ru-RU"/>
          <w14:ligatures w14:val="none"/>
        </w:rPr>
        <w:t>ІІІ. Визначення та оцінка альтернативних способів досягнення цілей</w:t>
      </w:r>
    </w:p>
    <w:p w14:paraId="0672EF94" w14:textId="77777777" w:rsidR="0031611A" w:rsidRPr="00FF532D" w:rsidRDefault="0031611A" w:rsidP="0031611A">
      <w:pPr>
        <w:spacing w:after="0" w:line="240" w:lineRule="auto"/>
        <w:ind w:left="567"/>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Times New Roman" w:hAnsi="Times New Roman" w:cs="Times New Roman"/>
          <w:spacing w:val="-1"/>
          <w:kern w:val="0"/>
          <w:sz w:val="28"/>
          <w:szCs w:val="28"/>
          <w:lang w:eastAsia="ru-RU"/>
          <w14:ligatures w14:val="none"/>
        </w:rPr>
        <w:t>1. Визначення альтернативних способів</w:t>
      </w:r>
    </w:p>
    <w:p w14:paraId="025DB9A4" w14:textId="77777777" w:rsidR="0031611A" w:rsidRPr="00FF532D" w:rsidRDefault="0031611A" w:rsidP="0031611A">
      <w:pPr>
        <w:spacing w:after="0" w:line="240" w:lineRule="auto"/>
        <w:ind w:firstLine="567"/>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Times New Roman" w:hAnsi="Times New Roman" w:cs="Times New Roman"/>
          <w:spacing w:val="-1"/>
          <w:kern w:val="0"/>
          <w:sz w:val="28"/>
          <w:szCs w:val="28"/>
          <w:lang w:eastAsia="ru-RU"/>
          <w14:ligatures w14:val="none"/>
        </w:rPr>
        <w:t xml:space="preserve">Під час розроблення проєкту визначено наступні способи досягнення визначеної цілі, а саме: </w:t>
      </w:r>
    </w:p>
    <w:tbl>
      <w:tblPr>
        <w:tblStyle w:val="af3"/>
        <w:tblW w:w="0" w:type="auto"/>
        <w:tblLook w:val="04A0" w:firstRow="1" w:lastRow="0" w:firstColumn="1" w:lastColumn="0" w:noHBand="0" w:noVBand="1"/>
      </w:tblPr>
      <w:tblGrid>
        <w:gridCol w:w="3397"/>
        <w:gridCol w:w="6566"/>
      </w:tblGrid>
      <w:tr w:rsidR="0031611A" w:rsidRPr="00FF532D" w14:paraId="7B62D669" w14:textId="77777777" w:rsidTr="007D4BF9">
        <w:tc>
          <w:tcPr>
            <w:tcW w:w="3397" w:type="dxa"/>
          </w:tcPr>
          <w:p w14:paraId="60A776E2" w14:textId="77777777" w:rsidR="0031611A" w:rsidRPr="00FF532D" w:rsidRDefault="0031611A" w:rsidP="0031611A">
            <w:pPr>
              <w:jc w:val="center"/>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Вид альтернативи</w:t>
            </w:r>
          </w:p>
        </w:tc>
        <w:tc>
          <w:tcPr>
            <w:tcW w:w="6566" w:type="dxa"/>
          </w:tcPr>
          <w:p w14:paraId="13889FB0" w14:textId="77777777" w:rsidR="0031611A" w:rsidRPr="00FF532D" w:rsidRDefault="0031611A" w:rsidP="0031611A">
            <w:pPr>
              <w:jc w:val="center"/>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Опис альтернативи</w:t>
            </w:r>
          </w:p>
        </w:tc>
      </w:tr>
      <w:tr w:rsidR="0031611A" w:rsidRPr="00FF532D" w14:paraId="2801FB6A" w14:textId="77777777" w:rsidTr="007D4BF9">
        <w:tc>
          <w:tcPr>
            <w:tcW w:w="3397" w:type="dxa"/>
          </w:tcPr>
          <w:p w14:paraId="19C8722F" w14:textId="77777777" w:rsidR="0031611A" w:rsidRPr="00FF532D" w:rsidRDefault="0031611A" w:rsidP="0031611A">
            <w:pPr>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 xml:space="preserve">Альтернатива 1 </w:t>
            </w:r>
          </w:p>
        </w:tc>
        <w:tc>
          <w:tcPr>
            <w:tcW w:w="6566" w:type="dxa"/>
          </w:tcPr>
          <w:p w14:paraId="39D12840" w14:textId="77777777" w:rsidR="0031611A" w:rsidRPr="00FF532D" w:rsidRDefault="0031611A" w:rsidP="0031611A">
            <w:pPr>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Не затверджувати регуляторний акт, керуватися загальними положеннями КУпАП.</w:t>
            </w:r>
          </w:p>
        </w:tc>
      </w:tr>
      <w:tr w:rsidR="0031611A" w:rsidRPr="00FF532D" w14:paraId="3902FFEA" w14:textId="77777777" w:rsidTr="007D4BF9">
        <w:tc>
          <w:tcPr>
            <w:tcW w:w="3397" w:type="dxa"/>
          </w:tcPr>
          <w:p w14:paraId="6F16D504" w14:textId="77777777" w:rsidR="0031611A" w:rsidRPr="00FF532D" w:rsidRDefault="0031611A" w:rsidP="0031611A">
            <w:pPr>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 xml:space="preserve">Альтернатива 2 </w:t>
            </w:r>
          </w:p>
        </w:tc>
        <w:tc>
          <w:tcPr>
            <w:tcW w:w="6566" w:type="dxa"/>
          </w:tcPr>
          <w:p w14:paraId="59F6ED8B" w14:textId="77777777" w:rsidR="0031611A" w:rsidRPr="00FF532D" w:rsidRDefault="0031611A" w:rsidP="0031611A">
            <w:pPr>
              <w:jc w:val="both"/>
              <w:rPr>
                <w:rFonts w:ascii="Times New Roman" w:eastAsia="Aptos" w:hAnsi="Times New Roman" w:cs="Times New Roman"/>
                <w:sz w:val="28"/>
                <w:szCs w:val="28"/>
              </w:rPr>
            </w:pPr>
            <w:r w:rsidRPr="00FF532D">
              <w:rPr>
                <w:rFonts w:ascii="Times New Roman" w:eastAsia="Aptos" w:hAnsi="Times New Roman" w:cs="Times New Roman"/>
                <w:sz w:val="28"/>
                <w:szCs w:val="28"/>
              </w:rPr>
              <w:t>Прийняття запропонованого регуляторного акта, яким установити уніфіковані форми документів при оформленні органами державної статистики матеріалів про адміністративні правопорушення та чітко визначити послідовності дій уповноважених осіб органів державної статистики  при оформленні матеріалів про адміністративні правопорушення.</w:t>
            </w:r>
          </w:p>
          <w:p w14:paraId="7103C755" w14:textId="77777777" w:rsidR="0031611A" w:rsidRPr="00FF532D" w:rsidRDefault="0031611A" w:rsidP="0031611A">
            <w:pPr>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Зазначена альтернатива є найбільш ефективна.</w:t>
            </w:r>
          </w:p>
        </w:tc>
      </w:tr>
    </w:tbl>
    <w:p w14:paraId="43208D8C" w14:textId="77777777" w:rsidR="0031611A" w:rsidRPr="00FF532D" w:rsidRDefault="0031611A" w:rsidP="0031611A">
      <w:pPr>
        <w:spacing w:after="0" w:line="240" w:lineRule="auto"/>
        <w:ind w:firstLine="567"/>
        <w:jc w:val="both"/>
        <w:rPr>
          <w:rFonts w:ascii="Times New Roman" w:eastAsia="Times New Roman" w:hAnsi="Times New Roman" w:cs="Times New Roman"/>
          <w:spacing w:val="-1"/>
          <w:kern w:val="0"/>
          <w:sz w:val="28"/>
          <w:szCs w:val="28"/>
          <w:lang w:eastAsia="ru-RU"/>
          <w14:ligatures w14:val="none"/>
        </w:rPr>
      </w:pPr>
    </w:p>
    <w:p w14:paraId="52E31005"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2. Оцінка вибраних альтернативних способів досягнення цілей</w:t>
      </w:r>
    </w:p>
    <w:p w14:paraId="6BEA79B0"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p>
    <w:p w14:paraId="1D4B4808"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Оцінка впливу на сферу інтересів держави:</w:t>
      </w:r>
    </w:p>
    <w:p w14:paraId="6C170E61"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p>
    <w:tbl>
      <w:tblPr>
        <w:tblStyle w:val="af3"/>
        <w:tblW w:w="0" w:type="auto"/>
        <w:tblLook w:val="04A0" w:firstRow="1" w:lastRow="0" w:firstColumn="1" w:lastColumn="0" w:noHBand="0" w:noVBand="1"/>
      </w:tblPr>
      <w:tblGrid>
        <w:gridCol w:w="2122"/>
        <w:gridCol w:w="4252"/>
        <w:gridCol w:w="3589"/>
      </w:tblGrid>
      <w:tr w:rsidR="0031611A" w:rsidRPr="00FF532D" w14:paraId="2FBD4E7D" w14:textId="77777777" w:rsidTr="007D4BF9">
        <w:tc>
          <w:tcPr>
            <w:tcW w:w="2122" w:type="dxa"/>
          </w:tcPr>
          <w:p w14:paraId="4B8F9746"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lastRenderedPageBreak/>
              <w:t>Вид альтернативи</w:t>
            </w:r>
          </w:p>
        </w:tc>
        <w:tc>
          <w:tcPr>
            <w:tcW w:w="4252" w:type="dxa"/>
          </w:tcPr>
          <w:p w14:paraId="5EAB31F8"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Вигоди</w:t>
            </w:r>
          </w:p>
        </w:tc>
        <w:tc>
          <w:tcPr>
            <w:tcW w:w="3589" w:type="dxa"/>
          </w:tcPr>
          <w:p w14:paraId="68A8D341"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Витрати</w:t>
            </w:r>
          </w:p>
        </w:tc>
      </w:tr>
      <w:tr w:rsidR="0031611A" w:rsidRPr="00FF532D" w14:paraId="30E9005E" w14:textId="77777777" w:rsidTr="007D4BF9">
        <w:tc>
          <w:tcPr>
            <w:tcW w:w="2122" w:type="dxa"/>
          </w:tcPr>
          <w:p w14:paraId="0C78DE24"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1</w:t>
            </w:r>
          </w:p>
        </w:tc>
        <w:tc>
          <w:tcPr>
            <w:tcW w:w="4252" w:type="dxa"/>
          </w:tcPr>
          <w:p w14:paraId="13EEBE8F"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Відсутні, оскільки оформлення матеріалів не уніфіковано та можуть мати прогалини, які призведуть до оскарження процесуальних дій. Цілі не будуть досягнуті.</w:t>
            </w:r>
          </w:p>
        </w:tc>
        <w:tc>
          <w:tcPr>
            <w:tcW w:w="3589" w:type="dxa"/>
          </w:tcPr>
          <w:p w14:paraId="49111F42"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Витрачається додатковий час на оформлення матеріалів, оскільки форми протоколів, постанов не уніфіковані. Це може призвести до оскарження процесуальних дій.</w:t>
            </w:r>
          </w:p>
        </w:tc>
      </w:tr>
      <w:tr w:rsidR="0031611A" w:rsidRPr="00FF532D" w14:paraId="40BFE3FC" w14:textId="77777777" w:rsidTr="007D4BF9">
        <w:tc>
          <w:tcPr>
            <w:tcW w:w="2122" w:type="dxa"/>
          </w:tcPr>
          <w:p w14:paraId="75BFE45F"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2</w:t>
            </w:r>
          </w:p>
        </w:tc>
        <w:tc>
          <w:tcPr>
            <w:tcW w:w="4252" w:type="dxa"/>
          </w:tcPr>
          <w:p w14:paraId="5DA902A0"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Забезпечує систематизований підхід до оформлення матеріалів. Цілі державного регулювання будуть досягнуті. Державний бюджет України поповнено відповідно до пункту 23 частини другої статті 29 Бюджетного кодексу України кошти від санкцій (штраф, пеня тощо) належать до доходів загального фонду Державного бюджету України за кодом класифікації доходів бюджету 21081100 «Адміністративні штрафи та інші санкції».</w:t>
            </w:r>
          </w:p>
        </w:tc>
        <w:tc>
          <w:tcPr>
            <w:tcW w:w="3589" w:type="dxa"/>
          </w:tcPr>
          <w:p w14:paraId="37D6A68B"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Робочий час посадових осіб, витрачений на оформлення матеріалів про адміністративні правопорушення, мінімізується. Витрати на складання та  роздрукування протоколів, постанов і становлять: за 1 рік  83375298 грн та за 5 років: 416876490 грн.</w:t>
            </w:r>
          </w:p>
        </w:tc>
      </w:tr>
    </w:tbl>
    <w:p w14:paraId="1C9A0AF3"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p>
    <w:p w14:paraId="5CA2BBEE" w14:textId="77777777" w:rsidR="0031611A" w:rsidRPr="00FF532D" w:rsidRDefault="0031611A" w:rsidP="0031611A">
      <w:pPr>
        <w:shd w:val="clear" w:color="auto" w:fill="FFFFFF"/>
        <w:spacing w:after="162" w:line="240" w:lineRule="auto"/>
        <w:ind w:firstLine="485"/>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Оцінка впливу на сферу інтересів суб’єктів господарювання </w:t>
      </w:r>
    </w:p>
    <w:tbl>
      <w:tblPr>
        <w:tblStyle w:val="af3"/>
        <w:tblW w:w="0" w:type="auto"/>
        <w:tblLook w:val="04A0" w:firstRow="1" w:lastRow="0" w:firstColumn="1" w:lastColumn="0" w:noHBand="0" w:noVBand="1"/>
      </w:tblPr>
      <w:tblGrid>
        <w:gridCol w:w="2547"/>
        <w:gridCol w:w="1417"/>
        <w:gridCol w:w="1418"/>
        <w:gridCol w:w="1417"/>
        <w:gridCol w:w="1503"/>
        <w:gridCol w:w="1661"/>
      </w:tblGrid>
      <w:tr w:rsidR="0031611A" w:rsidRPr="00FF532D" w14:paraId="01D7042A" w14:textId="77777777" w:rsidTr="007D4BF9">
        <w:tc>
          <w:tcPr>
            <w:tcW w:w="2547" w:type="dxa"/>
          </w:tcPr>
          <w:p w14:paraId="6A108761"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Показник</w:t>
            </w:r>
          </w:p>
        </w:tc>
        <w:tc>
          <w:tcPr>
            <w:tcW w:w="1417" w:type="dxa"/>
          </w:tcPr>
          <w:p w14:paraId="17267FFD"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Великі</w:t>
            </w:r>
          </w:p>
        </w:tc>
        <w:tc>
          <w:tcPr>
            <w:tcW w:w="1418" w:type="dxa"/>
          </w:tcPr>
          <w:p w14:paraId="3B08C80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Середні</w:t>
            </w:r>
          </w:p>
        </w:tc>
        <w:tc>
          <w:tcPr>
            <w:tcW w:w="1417" w:type="dxa"/>
          </w:tcPr>
          <w:p w14:paraId="5AEE9A72"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Малі</w:t>
            </w:r>
          </w:p>
        </w:tc>
        <w:tc>
          <w:tcPr>
            <w:tcW w:w="1503" w:type="dxa"/>
          </w:tcPr>
          <w:p w14:paraId="0EA7E275"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Мікро</w:t>
            </w:r>
          </w:p>
        </w:tc>
        <w:tc>
          <w:tcPr>
            <w:tcW w:w="1661" w:type="dxa"/>
          </w:tcPr>
          <w:p w14:paraId="59A74A3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Разом</w:t>
            </w:r>
          </w:p>
        </w:tc>
      </w:tr>
      <w:tr w:rsidR="0031611A" w:rsidRPr="00FF532D" w14:paraId="4F4C4781" w14:textId="77777777" w:rsidTr="007D4BF9">
        <w:tc>
          <w:tcPr>
            <w:tcW w:w="2547" w:type="dxa"/>
          </w:tcPr>
          <w:p w14:paraId="30C76D1D"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Кількість суб’єктів господарювання, що можуть підпадати під дію регулювання (при вчиненні адміністративного правопорушення)* одиниць</w:t>
            </w:r>
          </w:p>
        </w:tc>
        <w:tc>
          <w:tcPr>
            <w:tcW w:w="1417" w:type="dxa"/>
          </w:tcPr>
          <w:p w14:paraId="6DB1D1AB"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51</w:t>
            </w:r>
          </w:p>
        </w:tc>
        <w:tc>
          <w:tcPr>
            <w:tcW w:w="1418" w:type="dxa"/>
          </w:tcPr>
          <w:p w14:paraId="59C57FAF"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1430</w:t>
            </w:r>
          </w:p>
        </w:tc>
        <w:tc>
          <w:tcPr>
            <w:tcW w:w="1417" w:type="dxa"/>
          </w:tcPr>
          <w:p w14:paraId="08C05271"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189839</w:t>
            </w:r>
          </w:p>
        </w:tc>
        <w:tc>
          <w:tcPr>
            <w:tcW w:w="1503" w:type="dxa"/>
          </w:tcPr>
          <w:p w14:paraId="552761D0"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185387</w:t>
            </w:r>
          </w:p>
        </w:tc>
        <w:tc>
          <w:tcPr>
            <w:tcW w:w="1661" w:type="dxa"/>
          </w:tcPr>
          <w:p w14:paraId="62E03B35"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376707</w:t>
            </w:r>
          </w:p>
        </w:tc>
      </w:tr>
      <w:tr w:rsidR="0031611A" w:rsidRPr="00FF532D" w14:paraId="4114429C" w14:textId="77777777" w:rsidTr="007D4BF9">
        <w:tc>
          <w:tcPr>
            <w:tcW w:w="2547" w:type="dxa"/>
          </w:tcPr>
          <w:p w14:paraId="3C60053E"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 xml:space="preserve">Питома вага групи у загальній кількості(при вчиненні </w:t>
            </w:r>
            <w:r w:rsidRPr="00FF532D">
              <w:rPr>
                <w:rFonts w:ascii="Times New Roman" w:eastAsia="Aptos" w:hAnsi="Times New Roman" w:cs="Times New Roman"/>
                <w:sz w:val="28"/>
                <w:szCs w:val="28"/>
              </w:rPr>
              <w:lastRenderedPageBreak/>
              <w:t>адміністративного правопорушення), відсотків</w:t>
            </w:r>
          </w:p>
        </w:tc>
        <w:tc>
          <w:tcPr>
            <w:tcW w:w="1417" w:type="dxa"/>
          </w:tcPr>
          <w:p w14:paraId="4AB5EC25"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lastRenderedPageBreak/>
              <w:t>0,01</w:t>
            </w:r>
          </w:p>
        </w:tc>
        <w:tc>
          <w:tcPr>
            <w:tcW w:w="1418" w:type="dxa"/>
          </w:tcPr>
          <w:p w14:paraId="4031325D"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0,38</w:t>
            </w:r>
          </w:p>
        </w:tc>
        <w:tc>
          <w:tcPr>
            <w:tcW w:w="1417" w:type="dxa"/>
          </w:tcPr>
          <w:p w14:paraId="3A65FB58"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50,39</w:t>
            </w:r>
          </w:p>
        </w:tc>
        <w:tc>
          <w:tcPr>
            <w:tcW w:w="1503" w:type="dxa"/>
          </w:tcPr>
          <w:p w14:paraId="75682579"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49,22</w:t>
            </w:r>
          </w:p>
        </w:tc>
        <w:tc>
          <w:tcPr>
            <w:tcW w:w="1661" w:type="dxa"/>
          </w:tcPr>
          <w:p w14:paraId="3772903D"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100</w:t>
            </w:r>
          </w:p>
        </w:tc>
      </w:tr>
      <w:tr w:rsidR="0031611A" w:rsidRPr="00FF532D" w14:paraId="0DB8713B" w14:textId="77777777" w:rsidTr="007D4BF9">
        <w:tc>
          <w:tcPr>
            <w:tcW w:w="2547" w:type="dxa"/>
          </w:tcPr>
          <w:p w14:paraId="414C3B54"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У тому числі кількість суб’єктів господарювання, які:</w:t>
            </w:r>
          </w:p>
        </w:tc>
        <w:tc>
          <w:tcPr>
            <w:tcW w:w="2835" w:type="dxa"/>
            <w:gridSpan w:val="2"/>
          </w:tcPr>
          <w:p w14:paraId="248CEB7F"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1481</w:t>
            </w:r>
          </w:p>
        </w:tc>
        <w:tc>
          <w:tcPr>
            <w:tcW w:w="2920" w:type="dxa"/>
            <w:gridSpan w:val="2"/>
          </w:tcPr>
          <w:p w14:paraId="4D3322C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375226</w:t>
            </w:r>
          </w:p>
        </w:tc>
        <w:tc>
          <w:tcPr>
            <w:tcW w:w="1661" w:type="dxa"/>
          </w:tcPr>
          <w:p w14:paraId="3DCA1C9C"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376707</w:t>
            </w:r>
          </w:p>
        </w:tc>
      </w:tr>
      <w:tr w:rsidR="0031611A" w:rsidRPr="00FF532D" w14:paraId="5D846FE7" w14:textId="77777777" w:rsidTr="007D4BF9">
        <w:tc>
          <w:tcPr>
            <w:tcW w:w="2547" w:type="dxa"/>
          </w:tcPr>
          <w:p w14:paraId="77DC8EC4"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оскаржуватимуть постанови про адміністративні правопорушення</w:t>
            </w:r>
          </w:p>
        </w:tc>
        <w:tc>
          <w:tcPr>
            <w:tcW w:w="2835" w:type="dxa"/>
            <w:gridSpan w:val="2"/>
          </w:tcPr>
          <w:p w14:paraId="635DE718"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15</w:t>
            </w:r>
          </w:p>
        </w:tc>
        <w:tc>
          <w:tcPr>
            <w:tcW w:w="2920" w:type="dxa"/>
            <w:gridSpan w:val="2"/>
          </w:tcPr>
          <w:p w14:paraId="24776128"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3752</w:t>
            </w:r>
          </w:p>
        </w:tc>
        <w:tc>
          <w:tcPr>
            <w:tcW w:w="1661" w:type="dxa"/>
          </w:tcPr>
          <w:p w14:paraId="12D7026B"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3767</w:t>
            </w:r>
          </w:p>
        </w:tc>
      </w:tr>
      <w:tr w:rsidR="0031611A" w:rsidRPr="00FF532D" w14:paraId="6F0A6771" w14:textId="77777777" w:rsidTr="007D4BF9">
        <w:tc>
          <w:tcPr>
            <w:tcW w:w="2547" w:type="dxa"/>
          </w:tcPr>
          <w:p w14:paraId="3CC5D120"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не оскаржуватимуть постанови про адміністративні правопорушення</w:t>
            </w:r>
          </w:p>
        </w:tc>
        <w:tc>
          <w:tcPr>
            <w:tcW w:w="2835" w:type="dxa"/>
            <w:gridSpan w:val="2"/>
          </w:tcPr>
          <w:p w14:paraId="0BF49B29"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1466</w:t>
            </w:r>
          </w:p>
        </w:tc>
        <w:tc>
          <w:tcPr>
            <w:tcW w:w="2920" w:type="dxa"/>
            <w:gridSpan w:val="2"/>
          </w:tcPr>
          <w:p w14:paraId="41F121E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371 474</w:t>
            </w:r>
          </w:p>
        </w:tc>
        <w:tc>
          <w:tcPr>
            <w:tcW w:w="1661" w:type="dxa"/>
          </w:tcPr>
          <w:p w14:paraId="5AAE629F"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372 940</w:t>
            </w:r>
          </w:p>
        </w:tc>
      </w:tr>
    </w:tbl>
    <w:p w14:paraId="7D2F59A6"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p>
    <w:p w14:paraId="1C8F4266"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r w:rsidRPr="00FF532D">
        <w:rPr>
          <w:rFonts w:ascii="Times New Roman" w:eastAsia="Times New Roman" w:hAnsi="Times New Roman" w:cs="Times New Roman"/>
          <w:kern w:val="0"/>
          <w:sz w:val="20"/>
          <w:szCs w:val="20"/>
          <w:lang w:eastAsia="uk-UA"/>
          <w14:ligatures w14:val="none"/>
        </w:rPr>
        <w:t>*Оскільки відсутні статистичні показники щодо кількості притягнутих суб’єктів господарювання до адміністративної відповідальності за видом адміністративних стягнень, передбачених статтею 186-3 КУпАП за попередні періоди, то прогнозно для розрахунків кількості суб’єктів господарювання, що можуть підпадати під дію регулювання (при вчиненні адміністративного правопорушення), застосовано 10 відсотків від загальної кількості суб’єктів господарювання, яка за даними Державної служби статистики (</w:t>
      </w:r>
      <w:r w:rsidRPr="00FF532D">
        <w:rPr>
          <w:rFonts w:ascii="Times New Roman" w:eastAsia="Aptos" w:hAnsi="Times New Roman" w:cs="Times New Roman"/>
          <w:sz w:val="20"/>
          <w:szCs w:val="20"/>
          <w:u w:val="single"/>
          <w:lang w:bidi="uk-UA"/>
        </w:rPr>
        <w:t>https://stat.gov.ua/uk</w:t>
      </w:r>
      <w:r w:rsidRPr="00FF532D">
        <w:rPr>
          <w:rFonts w:ascii="Times New Roman" w:eastAsia="Times New Roman" w:hAnsi="Times New Roman" w:cs="Times New Roman"/>
          <w:kern w:val="0"/>
          <w:sz w:val="20"/>
          <w:szCs w:val="20"/>
          <w:lang w:eastAsia="uk-UA"/>
          <w14:ligatures w14:val="none"/>
        </w:rPr>
        <w:t>), наведеними у звіті щодо кількості діючих підприємств за видами економічної діяльності з розподілом на великі, середні, малі та мікропідприємства у 2023 році, складає:</w:t>
      </w:r>
    </w:p>
    <w:tbl>
      <w:tblPr>
        <w:tblStyle w:val="af3"/>
        <w:tblW w:w="0" w:type="auto"/>
        <w:tblLook w:val="04A0" w:firstRow="1" w:lastRow="0" w:firstColumn="1" w:lastColumn="0" w:noHBand="0" w:noVBand="1"/>
      </w:tblPr>
      <w:tblGrid>
        <w:gridCol w:w="1992"/>
        <w:gridCol w:w="1992"/>
        <w:gridCol w:w="1993"/>
        <w:gridCol w:w="1993"/>
        <w:gridCol w:w="1993"/>
      </w:tblGrid>
      <w:tr w:rsidR="0031611A" w:rsidRPr="00FF532D" w14:paraId="302A3F6A" w14:textId="77777777" w:rsidTr="007D4BF9">
        <w:tc>
          <w:tcPr>
            <w:tcW w:w="1992" w:type="dxa"/>
          </w:tcPr>
          <w:p w14:paraId="3EF2F7BB"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Великі - 512</w:t>
            </w:r>
          </w:p>
        </w:tc>
        <w:tc>
          <w:tcPr>
            <w:tcW w:w="1992" w:type="dxa"/>
          </w:tcPr>
          <w:p w14:paraId="0A168F03"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Середні - 14296</w:t>
            </w:r>
          </w:p>
        </w:tc>
        <w:tc>
          <w:tcPr>
            <w:tcW w:w="1993" w:type="dxa"/>
          </w:tcPr>
          <w:p w14:paraId="1E7923E8"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Малі - 1898385</w:t>
            </w:r>
          </w:p>
        </w:tc>
        <w:tc>
          <w:tcPr>
            <w:tcW w:w="1993" w:type="dxa"/>
          </w:tcPr>
          <w:p w14:paraId="28634F81"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Мікро - 1853874</w:t>
            </w:r>
          </w:p>
        </w:tc>
        <w:tc>
          <w:tcPr>
            <w:tcW w:w="1993" w:type="dxa"/>
          </w:tcPr>
          <w:p w14:paraId="04EDC1A3"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Всього -3767067</w:t>
            </w:r>
          </w:p>
        </w:tc>
      </w:tr>
    </w:tbl>
    <w:p w14:paraId="5FCF9DFF"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p>
    <w:p w14:paraId="3AED2D5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14:ligatures w14:val="none"/>
        </w:rPr>
        <w:t>Також</w:t>
      </w:r>
      <w:r w:rsidRPr="00FF532D">
        <w:rPr>
          <w:rFonts w:ascii="Times New Roman" w:eastAsia="Times New Roman" w:hAnsi="Times New Roman" w:cs="Times New Roman"/>
          <w:kern w:val="0"/>
          <w:sz w:val="20"/>
          <w:szCs w:val="20"/>
          <w:lang w:eastAsia="uk-UA" w:bidi="uk-UA"/>
          <w14:ligatures w14:val="none"/>
        </w:rPr>
        <w:t xml:space="preserve"> відсутні статистичні показники щодо кількості випадків оскарження постанов про адміністративні правопорушення, тому прогнозно для розрахунків застосовуємо припущення, що оскарження може бути здійснено одним  відсотком від кількості суб’єктів господарювання, що підпадають під дію цього регуляторного акта.</w:t>
      </w:r>
    </w:p>
    <w:p w14:paraId="37F0ECB9"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bidi="uk-UA"/>
          <w14:ligatures w14:val="none"/>
        </w:rPr>
      </w:pPr>
    </w:p>
    <w:tbl>
      <w:tblPr>
        <w:tblStyle w:val="af3"/>
        <w:tblW w:w="0" w:type="auto"/>
        <w:tblLook w:val="04A0" w:firstRow="1" w:lastRow="0" w:firstColumn="1" w:lastColumn="0" w:noHBand="0" w:noVBand="1"/>
      </w:tblPr>
      <w:tblGrid>
        <w:gridCol w:w="2830"/>
        <w:gridCol w:w="3812"/>
        <w:gridCol w:w="3321"/>
      </w:tblGrid>
      <w:tr w:rsidR="0031611A" w:rsidRPr="00FF532D" w14:paraId="46596528" w14:textId="77777777" w:rsidTr="007D4BF9">
        <w:tc>
          <w:tcPr>
            <w:tcW w:w="2830" w:type="dxa"/>
          </w:tcPr>
          <w:p w14:paraId="30B63CB1"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Вид альтернативи</w:t>
            </w:r>
          </w:p>
        </w:tc>
        <w:tc>
          <w:tcPr>
            <w:tcW w:w="3812" w:type="dxa"/>
          </w:tcPr>
          <w:p w14:paraId="5A4310B7"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Вигоди</w:t>
            </w:r>
          </w:p>
        </w:tc>
        <w:tc>
          <w:tcPr>
            <w:tcW w:w="3321" w:type="dxa"/>
          </w:tcPr>
          <w:p w14:paraId="59E52215"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Витрати</w:t>
            </w:r>
          </w:p>
        </w:tc>
      </w:tr>
      <w:tr w:rsidR="0031611A" w:rsidRPr="00FF532D" w14:paraId="6FEF1864" w14:textId="77777777" w:rsidTr="007D4BF9">
        <w:tc>
          <w:tcPr>
            <w:tcW w:w="2830" w:type="dxa"/>
          </w:tcPr>
          <w:p w14:paraId="6E8A8E17"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Альтернатива 1</w:t>
            </w:r>
          </w:p>
        </w:tc>
        <w:tc>
          <w:tcPr>
            <w:tcW w:w="3812" w:type="dxa"/>
          </w:tcPr>
          <w:p w14:paraId="5479EB09"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Відсутні, оскільки</w:t>
            </w:r>
          </w:p>
          <w:p w14:paraId="643A9AA6"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проблема не вирішується, оформлення матеріалів не уніфіковані та можуть мати прогалини, які призведуть до оскарження процесуальних документів. Цілі не будуть досягнуті.</w:t>
            </w:r>
          </w:p>
        </w:tc>
        <w:tc>
          <w:tcPr>
            <w:tcW w:w="3321" w:type="dxa"/>
          </w:tcPr>
          <w:p w14:paraId="374BBF1A"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Незлагодженість та двозначність дій сторін при фіксації обставин адміністративного правопорушення (у тому числі  на очікування заповнення посадовими особами Держстату документів) може призвести до непередбачуваних часових витрат суб’єктів господарювання.  </w:t>
            </w:r>
            <w:r w:rsidRPr="00FF532D">
              <w:rPr>
                <w:rFonts w:ascii="Times New Roman" w:eastAsia="Times New Roman" w:hAnsi="Times New Roman" w:cs="Times New Roman"/>
                <w:kern w:val="0"/>
                <w:sz w:val="28"/>
                <w:szCs w:val="28"/>
                <w:lang w:eastAsia="uk-UA"/>
                <w14:ligatures w14:val="none"/>
              </w:rPr>
              <w:lastRenderedPageBreak/>
              <w:t>Витрати на ознайомлення з протоколом, участь у розгляді справи про правопорушення, ознайомлення з постановою про накладення стягнення,  на оскарження процесуальних документів будуть аналогічними витратам альтернативи 2.</w:t>
            </w:r>
          </w:p>
        </w:tc>
      </w:tr>
      <w:tr w:rsidR="0031611A" w:rsidRPr="00FF532D" w14:paraId="78844BB9" w14:textId="77777777" w:rsidTr="007D4BF9">
        <w:tc>
          <w:tcPr>
            <w:tcW w:w="2830" w:type="dxa"/>
          </w:tcPr>
          <w:p w14:paraId="4287AD43"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Альтернатива 2</w:t>
            </w:r>
          </w:p>
        </w:tc>
        <w:tc>
          <w:tcPr>
            <w:tcW w:w="3812" w:type="dxa"/>
          </w:tcPr>
          <w:p w14:paraId="6A0EC3C5"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Забезпечує систематизований підхід до оформлення матеріалів. Цілі державного регулювання будуть досягнуті.</w:t>
            </w:r>
          </w:p>
        </w:tc>
        <w:tc>
          <w:tcPr>
            <w:tcW w:w="3321" w:type="dxa"/>
          </w:tcPr>
          <w:p w14:paraId="53795400"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Витрати на ознайомлення із протоколом, участь у розгляді справи про правопорушення, ознайомлення з постановою про накладення стягнення.</w:t>
            </w:r>
          </w:p>
          <w:p w14:paraId="7098725E"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Витрати на оскарження процесуальних документів. </w:t>
            </w:r>
          </w:p>
          <w:p w14:paraId="23686F58"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Сума витрат: за 1рік: 78550940 грн та за 5 років: 416876490 грн</w:t>
            </w:r>
          </w:p>
        </w:tc>
      </w:tr>
    </w:tbl>
    <w:p w14:paraId="0659E05C" w14:textId="77777777" w:rsidR="0031611A" w:rsidRPr="00FF532D" w:rsidRDefault="0031611A" w:rsidP="0031611A">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p>
    <w:p w14:paraId="4100EF7B"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Витрати, які будуть виникати при внаслідок дії регуляторного акта у суб’єктів господарювання великого і середнього підприємництва (згідно з додатком 2 до Методики проведення аналізу впливу регуляторного акта).</w:t>
      </w:r>
    </w:p>
    <w:tbl>
      <w:tblPr>
        <w:tblW w:w="5000" w:type="pct"/>
        <w:tblCellMar>
          <w:top w:w="15" w:type="dxa"/>
          <w:left w:w="15" w:type="dxa"/>
          <w:bottom w:w="15" w:type="dxa"/>
          <w:right w:w="15" w:type="dxa"/>
        </w:tblCellMar>
        <w:tblLook w:val="04A0" w:firstRow="1" w:lastRow="0" w:firstColumn="1" w:lastColumn="0" w:noHBand="0" w:noVBand="1"/>
      </w:tblPr>
      <w:tblGrid>
        <w:gridCol w:w="6849"/>
        <w:gridCol w:w="3124"/>
      </w:tblGrid>
      <w:tr w:rsidR="0031611A" w:rsidRPr="00FF532D" w14:paraId="5344EE61" w14:textId="77777777" w:rsidTr="007D4BF9">
        <w:tc>
          <w:tcPr>
            <w:tcW w:w="3400" w:type="pct"/>
            <w:tcBorders>
              <w:top w:val="single" w:sz="6" w:space="0" w:color="auto"/>
              <w:left w:val="nil"/>
              <w:bottom w:val="single" w:sz="6" w:space="0" w:color="auto"/>
              <w:right w:val="single" w:sz="6" w:space="0" w:color="auto"/>
            </w:tcBorders>
            <w:hideMark/>
          </w:tcPr>
          <w:p w14:paraId="5BF01527"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bookmarkStart w:id="3" w:name="n150"/>
            <w:bookmarkEnd w:id="3"/>
            <w:r w:rsidRPr="00FF532D">
              <w:rPr>
                <w:rFonts w:ascii="Times New Roman" w:eastAsia="Times New Roman" w:hAnsi="Times New Roman" w:cs="Times New Roman"/>
                <w:kern w:val="0"/>
                <w:sz w:val="28"/>
                <w:szCs w:val="28"/>
                <w:lang w:eastAsia="uk-UA"/>
                <w14:ligatures w14:val="none"/>
              </w:rPr>
              <w:t>Сумарні витрати за альтернативами</w:t>
            </w:r>
          </w:p>
        </w:tc>
        <w:tc>
          <w:tcPr>
            <w:tcW w:w="1550" w:type="pct"/>
            <w:tcBorders>
              <w:top w:val="single" w:sz="6" w:space="0" w:color="auto"/>
              <w:left w:val="single" w:sz="6" w:space="0" w:color="auto"/>
              <w:bottom w:val="single" w:sz="6" w:space="0" w:color="auto"/>
              <w:right w:val="nil"/>
            </w:tcBorders>
            <w:hideMark/>
          </w:tcPr>
          <w:p w14:paraId="24686059" w14:textId="77777777" w:rsidR="0031611A" w:rsidRPr="00FF532D" w:rsidRDefault="0031611A" w:rsidP="0031611A">
            <w:pPr>
              <w:shd w:val="clear" w:color="auto" w:fill="FFFFFF"/>
              <w:spacing w:after="0" w:line="240" w:lineRule="auto"/>
              <w:ind w:firstLine="79"/>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Сума витрат, гривень</w:t>
            </w:r>
          </w:p>
        </w:tc>
      </w:tr>
      <w:tr w:rsidR="0031611A" w:rsidRPr="00FF532D" w14:paraId="7FFBA102" w14:textId="77777777" w:rsidTr="007D4BF9">
        <w:tc>
          <w:tcPr>
            <w:tcW w:w="3400" w:type="pct"/>
            <w:tcBorders>
              <w:top w:val="single" w:sz="6" w:space="0" w:color="000000"/>
              <w:left w:val="single" w:sz="2" w:space="0" w:color="auto"/>
              <w:bottom w:val="single" w:sz="2" w:space="0" w:color="auto"/>
              <w:right w:val="single" w:sz="2" w:space="0" w:color="auto"/>
            </w:tcBorders>
            <w:hideMark/>
          </w:tcPr>
          <w:p w14:paraId="1679D3FC"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50" w:type="pct"/>
            <w:tcBorders>
              <w:top w:val="single" w:sz="6" w:space="0" w:color="000000"/>
              <w:left w:val="single" w:sz="2" w:space="0" w:color="auto"/>
              <w:bottom w:val="single" w:sz="2" w:space="0" w:color="auto"/>
              <w:right w:val="single" w:sz="2" w:space="0" w:color="auto"/>
            </w:tcBorders>
            <w:hideMark/>
          </w:tcPr>
          <w:p w14:paraId="5AC62EBB" w14:textId="77777777" w:rsidR="0031611A" w:rsidRPr="00FF532D" w:rsidRDefault="0031611A" w:rsidP="0031611A">
            <w:pPr>
              <w:shd w:val="clear" w:color="auto" w:fill="FFFFFF"/>
              <w:spacing w:after="0" w:line="240" w:lineRule="auto"/>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Складові </w:t>
            </w:r>
            <w:r w:rsidRPr="00FF532D">
              <w:rPr>
                <w:rFonts w:ascii="Times New Roman" w:eastAsia="Times New Roman" w:hAnsi="Times New Roman" w:cs="Times New Roman"/>
                <w:bCs/>
                <w:kern w:val="0"/>
                <w:sz w:val="28"/>
                <w:szCs w:val="28"/>
                <w:lang w:eastAsia="uk-UA"/>
                <w14:ligatures w14:val="none"/>
              </w:rPr>
              <w:t>витрат зазначені у таблиці вище (однакові для всіх суб’єктів господарювання).</w:t>
            </w:r>
          </w:p>
        </w:tc>
      </w:tr>
      <w:tr w:rsidR="0031611A" w:rsidRPr="00FF532D" w14:paraId="63FD5090" w14:textId="77777777" w:rsidTr="007D4BF9">
        <w:tc>
          <w:tcPr>
            <w:tcW w:w="3400" w:type="pct"/>
            <w:tcBorders>
              <w:top w:val="single" w:sz="2" w:space="0" w:color="auto"/>
              <w:left w:val="single" w:sz="2" w:space="0" w:color="auto"/>
              <w:bottom w:val="single" w:sz="2" w:space="0" w:color="auto"/>
              <w:right w:val="single" w:sz="2" w:space="0" w:color="auto"/>
            </w:tcBorders>
            <w:hideMark/>
          </w:tcPr>
          <w:p w14:paraId="735CCB33"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w:t>
            </w:r>
            <w:r w:rsidRPr="00FF532D">
              <w:rPr>
                <w:rFonts w:ascii="Times New Roman" w:eastAsia="Times New Roman" w:hAnsi="Times New Roman" w:cs="Times New Roman"/>
                <w:kern w:val="0"/>
                <w:sz w:val="28"/>
                <w:szCs w:val="28"/>
                <w:lang w:eastAsia="uk-UA"/>
                <w14:ligatures w14:val="none"/>
              </w:rPr>
              <w:lastRenderedPageBreak/>
              <w:t>середнього підприємництва, які виникають внаслідок дії регуляторного акта»)</w:t>
            </w:r>
          </w:p>
        </w:tc>
        <w:tc>
          <w:tcPr>
            <w:tcW w:w="1550" w:type="pct"/>
            <w:tcBorders>
              <w:top w:val="single" w:sz="2" w:space="0" w:color="auto"/>
              <w:left w:val="single" w:sz="2" w:space="0" w:color="auto"/>
              <w:bottom w:val="single" w:sz="2" w:space="0" w:color="auto"/>
              <w:right w:val="single" w:sz="2" w:space="0" w:color="auto"/>
            </w:tcBorders>
            <w:hideMark/>
          </w:tcPr>
          <w:p w14:paraId="49EC5EEF" w14:textId="77777777" w:rsidR="0031611A" w:rsidRPr="00FF532D" w:rsidRDefault="0031611A" w:rsidP="0031611A">
            <w:pPr>
              <w:shd w:val="clear" w:color="auto" w:fill="FFFFFF"/>
              <w:spacing w:after="0" w:line="240" w:lineRule="auto"/>
              <w:rPr>
                <w:rFonts w:ascii="Times New Roman" w:eastAsia="Times New Roman" w:hAnsi="Times New Roman" w:cs="Times New Roman"/>
                <w:bCs/>
                <w:kern w:val="0"/>
                <w:sz w:val="28"/>
                <w:szCs w:val="28"/>
                <w:lang w:eastAsia="uk-UA" w:bidi="uk-UA"/>
                <w14:ligatures w14:val="none"/>
              </w:rPr>
            </w:pPr>
            <w:r w:rsidRPr="00FF532D">
              <w:rPr>
                <w:rFonts w:ascii="Times New Roman" w:eastAsia="Times New Roman" w:hAnsi="Times New Roman" w:cs="Times New Roman"/>
                <w:bCs/>
                <w:kern w:val="0"/>
                <w:sz w:val="28"/>
                <w:szCs w:val="28"/>
                <w:lang w:eastAsia="uk-UA"/>
                <w14:ligatures w14:val="none"/>
              </w:rPr>
              <w:lastRenderedPageBreak/>
              <w:t xml:space="preserve">Складові витрат зазначені у таблиці вище (однакові для всіх суб’єктів господарювання), що </w:t>
            </w:r>
            <w:r w:rsidRPr="00FF532D">
              <w:rPr>
                <w:rFonts w:ascii="Times New Roman" w:eastAsia="Times New Roman" w:hAnsi="Times New Roman" w:cs="Times New Roman"/>
                <w:bCs/>
                <w:kern w:val="0"/>
                <w:sz w:val="28"/>
                <w:szCs w:val="28"/>
                <w:lang w:eastAsia="uk-UA"/>
                <w14:ligatures w14:val="none"/>
              </w:rPr>
              <w:lastRenderedPageBreak/>
              <w:t xml:space="preserve">складуть: за 1рік </w:t>
            </w:r>
            <w:r w:rsidRPr="00FF532D">
              <w:rPr>
                <w:rFonts w:ascii="Times New Roman" w:eastAsia="Times New Roman" w:hAnsi="Times New Roman" w:cs="Times New Roman"/>
                <w:kern w:val="0"/>
                <w:sz w:val="28"/>
                <w:szCs w:val="28"/>
                <w:lang w:eastAsia="uk-UA"/>
                <w14:ligatures w14:val="none"/>
              </w:rPr>
              <w:t>308 828</w:t>
            </w:r>
            <w:r w:rsidRPr="00FF532D">
              <w:rPr>
                <w:rFonts w:ascii="Times New Roman" w:eastAsia="Times New Roman" w:hAnsi="Times New Roman" w:cs="Times New Roman"/>
                <w:bCs/>
                <w:kern w:val="0"/>
                <w:sz w:val="28"/>
                <w:szCs w:val="28"/>
                <w:lang w:eastAsia="uk-UA" w:bidi="uk-UA"/>
                <w14:ligatures w14:val="none"/>
              </w:rPr>
              <w:t xml:space="preserve"> грн та за 5 років:</w:t>
            </w:r>
          </w:p>
          <w:p w14:paraId="0C02D6F6" w14:textId="77777777" w:rsidR="0031611A" w:rsidRPr="00FF532D" w:rsidRDefault="0031611A" w:rsidP="0031611A">
            <w:pPr>
              <w:shd w:val="clear" w:color="auto" w:fill="FFFFFF"/>
              <w:spacing w:after="0" w:line="240" w:lineRule="auto"/>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1 236 092 грн.</w:t>
            </w:r>
          </w:p>
        </w:tc>
      </w:tr>
    </w:tbl>
    <w:p w14:paraId="0808A32B"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p>
    <w:p w14:paraId="4E686FF4"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t>IV. Вибір найбільш оптимального альтернативного способу досягнення цілей</w:t>
      </w:r>
    </w:p>
    <w:p w14:paraId="179BBA7C"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spacing w:val="-1"/>
          <w:kern w:val="0"/>
          <w:sz w:val="28"/>
          <w:szCs w:val="28"/>
          <w:lang w:eastAsia="ru-RU"/>
          <w14:ligatures w14:val="none"/>
        </w:rPr>
      </w:pPr>
    </w:p>
    <w:tbl>
      <w:tblPr>
        <w:tblStyle w:val="af3"/>
        <w:tblW w:w="0" w:type="auto"/>
        <w:tblLook w:val="04A0" w:firstRow="1" w:lastRow="0" w:firstColumn="1" w:lastColumn="0" w:noHBand="0" w:noVBand="1"/>
      </w:tblPr>
      <w:tblGrid>
        <w:gridCol w:w="2405"/>
        <w:gridCol w:w="2268"/>
        <w:gridCol w:w="5290"/>
      </w:tblGrid>
      <w:tr w:rsidR="0031611A" w:rsidRPr="00FF532D" w14:paraId="7B74D65A" w14:textId="77777777" w:rsidTr="007D4BF9">
        <w:tc>
          <w:tcPr>
            <w:tcW w:w="2405" w:type="dxa"/>
          </w:tcPr>
          <w:p w14:paraId="4C4DEE87"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Рейтинг результативності (досягнення цілей під час вирішення проблеми)</w:t>
            </w:r>
          </w:p>
        </w:tc>
        <w:tc>
          <w:tcPr>
            <w:tcW w:w="2268" w:type="dxa"/>
          </w:tcPr>
          <w:p w14:paraId="64C495D2"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Бал результативності (за чотирибальною системою оцінки)**</w:t>
            </w:r>
          </w:p>
        </w:tc>
        <w:tc>
          <w:tcPr>
            <w:tcW w:w="5290" w:type="dxa"/>
          </w:tcPr>
          <w:p w14:paraId="64B47EE4"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Коментарі щодо присвоєння відповідного бала</w:t>
            </w:r>
          </w:p>
        </w:tc>
      </w:tr>
      <w:tr w:rsidR="0031611A" w:rsidRPr="00FF532D" w14:paraId="01A8A2A7" w14:textId="77777777" w:rsidTr="007D4BF9">
        <w:tc>
          <w:tcPr>
            <w:tcW w:w="2405" w:type="dxa"/>
          </w:tcPr>
          <w:p w14:paraId="4C503F9E"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1</w:t>
            </w:r>
          </w:p>
        </w:tc>
        <w:tc>
          <w:tcPr>
            <w:tcW w:w="2268" w:type="dxa"/>
          </w:tcPr>
          <w:p w14:paraId="3DA5733B"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w:t>
            </w:r>
          </w:p>
        </w:tc>
        <w:tc>
          <w:tcPr>
            <w:tcW w:w="5290" w:type="dxa"/>
          </w:tcPr>
          <w:p w14:paraId="0F426851"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При цій альтернативі цілі державного регулювання не можуть бути досягнуті повною мірою, інтереси держави, суб’єктів господарювання не будуть ураховані.</w:t>
            </w:r>
          </w:p>
        </w:tc>
      </w:tr>
      <w:tr w:rsidR="0031611A" w:rsidRPr="00FF532D" w14:paraId="186ED6F4" w14:textId="77777777" w:rsidTr="007D4BF9">
        <w:tc>
          <w:tcPr>
            <w:tcW w:w="2405" w:type="dxa"/>
          </w:tcPr>
          <w:p w14:paraId="3D748F20"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2</w:t>
            </w:r>
          </w:p>
        </w:tc>
        <w:tc>
          <w:tcPr>
            <w:tcW w:w="2268" w:type="dxa"/>
          </w:tcPr>
          <w:p w14:paraId="3BA389C8"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4</w:t>
            </w:r>
          </w:p>
        </w:tc>
        <w:tc>
          <w:tcPr>
            <w:tcW w:w="5290" w:type="dxa"/>
          </w:tcPr>
          <w:p w14:paraId="0BE983B8"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 xml:space="preserve">Цілі прийняття регуляторного акта  досягнуті повною мірою (проблема більше існувати не буде). Забезпечує розв'язання всіх проблем, визначених у розділі І цього аналізу регуляторного впливу. </w:t>
            </w:r>
          </w:p>
        </w:tc>
      </w:tr>
    </w:tbl>
    <w:p w14:paraId="6F390F73" w14:textId="77777777" w:rsidR="0031611A" w:rsidRPr="00FF532D" w:rsidRDefault="0031611A" w:rsidP="0031611A">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p>
    <w:p w14:paraId="7B12B38C" w14:textId="77777777" w:rsidR="0031611A" w:rsidRPr="00FF532D" w:rsidRDefault="0031611A" w:rsidP="0031611A">
      <w:pPr>
        <w:shd w:val="clear" w:color="auto" w:fill="FFFFFF"/>
        <w:spacing w:after="150" w:line="240" w:lineRule="auto"/>
        <w:ind w:firstLine="450"/>
        <w:jc w:val="both"/>
        <w:rPr>
          <w:rFonts w:ascii="Times New Roman" w:eastAsia="Times New Roman" w:hAnsi="Times New Roman" w:cs="Times New Roman"/>
          <w:kern w:val="0"/>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 </w:t>
      </w:r>
      <w:r w:rsidRPr="00FF532D">
        <w:rPr>
          <w:rFonts w:ascii="Times New Roman" w:eastAsia="Times New Roman" w:hAnsi="Times New Roman" w:cs="Times New Roman"/>
          <w:kern w:val="0"/>
          <w:lang w:eastAsia="uk-UA"/>
          <w14:ligatures w14:val="none"/>
        </w:rPr>
        <w:t>4 - цілі прийняття регуляторного акта, які можуть бути досягнуті повною мірою (проблема більше існувати не буде);</w:t>
      </w:r>
      <w:bookmarkStart w:id="4" w:name="n155"/>
      <w:bookmarkStart w:id="5" w:name="n157"/>
      <w:bookmarkEnd w:id="4"/>
      <w:bookmarkEnd w:id="5"/>
      <w:r w:rsidRPr="00FF532D">
        <w:rPr>
          <w:rFonts w:ascii="Times New Roman" w:eastAsia="Times New Roman" w:hAnsi="Times New Roman" w:cs="Times New Roman"/>
          <w:kern w:val="0"/>
          <w:lang w:eastAsia="uk-UA"/>
          <w14:ligatures w14:val="none"/>
        </w:rPr>
        <w:t xml:space="preserve"> 1 - цілі прийняття регуляторного акта, які не можуть бути досягнуті (проблема продовжує існувати).</w:t>
      </w:r>
    </w:p>
    <w:tbl>
      <w:tblPr>
        <w:tblStyle w:val="af3"/>
        <w:tblW w:w="0" w:type="auto"/>
        <w:tblLook w:val="04A0" w:firstRow="1" w:lastRow="0" w:firstColumn="1" w:lastColumn="0" w:noHBand="0" w:noVBand="1"/>
      </w:tblPr>
      <w:tblGrid>
        <w:gridCol w:w="2242"/>
        <w:gridCol w:w="2801"/>
        <w:gridCol w:w="2449"/>
        <w:gridCol w:w="2471"/>
      </w:tblGrid>
      <w:tr w:rsidR="0031611A" w:rsidRPr="00FF532D" w14:paraId="7372489C" w14:textId="77777777" w:rsidTr="007D4BF9">
        <w:tc>
          <w:tcPr>
            <w:tcW w:w="2242" w:type="dxa"/>
          </w:tcPr>
          <w:p w14:paraId="177EFCF8"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Рейтинг результативності</w:t>
            </w:r>
          </w:p>
        </w:tc>
        <w:tc>
          <w:tcPr>
            <w:tcW w:w="2801" w:type="dxa"/>
          </w:tcPr>
          <w:p w14:paraId="7DBB7A5A"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Вигоди (підсумок)</w:t>
            </w:r>
          </w:p>
        </w:tc>
        <w:tc>
          <w:tcPr>
            <w:tcW w:w="2449" w:type="dxa"/>
          </w:tcPr>
          <w:p w14:paraId="1C51BABF"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Витрати (підсумок)</w:t>
            </w:r>
          </w:p>
        </w:tc>
        <w:tc>
          <w:tcPr>
            <w:tcW w:w="2471" w:type="dxa"/>
          </w:tcPr>
          <w:p w14:paraId="0675E22B"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Обґрунтування відповідного місця альтернативи у рейтингу</w:t>
            </w:r>
          </w:p>
        </w:tc>
      </w:tr>
      <w:tr w:rsidR="0031611A" w:rsidRPr="00FF532D" w14:paraId="14B08021" w14:textId="77777777" w:rsidTr="007D4BF9">
        <w:tc>
          <w:tcPr>
            <w:tcW w:w="2242" w:type="dxa"/>
          </w:tcPr>
          <w:p w14:paraId="02588355"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1</w:t>
            </w:r>
          </w:p>
        </w:tc>
        <w:tc>
          <w:tcPr>
            <w:tcW w:w="2801" w:type="dxa"/>
          </w:tcPr>
          <w:p w14:paraId="18B314B2"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держави:</w:t>
            </w:r>
            <w:r w:rsidRPr="00FF532D">
              <w:rPr>
                <w:rFonts w:ascii="Times New Roman" w:eastAsia="Times New Roman" w:hAnsi="Times New Roman" w:cs="Times New Roman"/>
                <w:kern w:val="0"/>
                <w:sz w:val="28"/>
                <w:szCs w:val="28"/>
                <w:lang w:eastAsia="uk-UA"/>
                <w14:ligatures w14:val="none"/>
              </w:rPr>
              <w:t xml:space="preserve"> Відсутні, оскільки оформлення матеріалів не уніфіковано та можуть мати прогалини, які призведуть до оскарження </w:t>
            </w:r>
            <w:r w:rsidRPr="00FF532D">
              <w:rPr>
                <w:rFonts w:ascii="Times New Roman" w:eastAsia="Times New Roman" w:hAnsi="Times New Roman" w:cs="Times New Roman"/>
                <w:kern w:val="0"/>
                <w:sz w:val="28"/>
                <w:szCs w:val="28"/>
                <w:lang w:eastAsia="uk-UA"/>
                <w14:ligatures w14:val="none"/>
              </w:rPr>
              <w:lastRenderedPageBreak/>
              <w:t>процесуальних дій. Цілі не будуть досягнуті.</w:t>
            </w:r>
          </w:p>
          <w:p w14:paraId="292DA8B7" w14:textId="77777777" w:rsidR="0031611A" w:rsidRPr="00FF532D" w:rsidRDefault="0031611A" w:rsidP="0031611A">
            <w:pPr>
              <w:spacing w:after="150"/>
              <w:rPr>
                <w:rFonts w:ascii="Times New Roman" w:eastAsia="Times New Roman" w:hAnsi="Times New Roman" w:cs="Times New Roman"/>
                <w:b/>
                <w:bCs/>
                <w:kern w:val="0"/>
                <w:sz w:val="28"/>
                <w:szCs w:val="28"/>
                <w:lang w:eastAsia="uk-UA"/>
                <w14:ligatures w14:val="none"/>
              </w:rPr>
            </w:pPr>
          </w:p>
          <w:p w14:paraId="57AE39DD" w14:textId="77777777" w:rsidR="0031611A" w:rsidRPr="00FF532D" w:rsidRDefault="0031611A" w:rsidP="0031611A">
            <w:pPr>
              <w:spacing w:after="150"/>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суб’єктів господарювання:</w:t>
            </w:r>
          </w:p>
          <w:p w14:paraId="51EEB4C4"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Відсутні, оскільки</w:t>
            </w:r>
          </w:p>
          <w:p w14:paraId="4D99A91B"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проблема не вирішується, оформлення матеріалів не уніфіковані та можуть мати прогалини, які призведуть до оскарження процесуальних документів. Цілі не будуть досягнуті.</w:t>
            </w:r>
          </w:p>
        </w:tc>
        <w:tc>
          <w:tcPr>
            <w:tcW w:w="2449" w:type="dxa"/>
          </w:tcPr>
          <w:p w14:paraId="1AF94BD9"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lastRenderedPageBreak/>
              <w:t>Інтереси держави:</w:t>
            </w:r>
          </w:p>
          <w:p w14:paraId="68DF91E8"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Витрачається додатковий час на оформлення матеріалів, оскільки форми протоколів, постанов не </w:t>
            </w:r>
            <w:r w:rsidRPr="00FF532D">
              <w:rPr>
                <w:rFonts w:ascii="Times New Roman" w:eastAsia="Times New Roman" w:hAnsi="Times New Roman" w:cs="Times New Roman"/>
                <w:kern w:val="0"/>
                <w:sz w:val="28"/>
                <w:szCs w:val="28"/>
                <w:lang w:eastAsia="uk-UA"/>
                <w14:ligatures w14:val="none"/>
              </w:rPr>
              <w:lastRenderedPageBreak/>
              <w:t>уніфіковані. Це може призвести до оскарження процесуальних дій.</w:t>
            </w:r>
          </w:p>
          <w:p w14:paraId="63ED5575"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Інтереси </w:t>
            </w:r>
            <w:r w:rsidRPr="00FF532D">
              <w:rPr>
                <w:rFonts w:ascii="Times New Roman" w:eastAsia="Times New Roman" w:hAnsi="Times New Roman" w:cs="Times New Roman"/>
                <w:b/>
                <w:kern w:val="0"/>
                <w:sz w:val="28"/>
                <w:szCs w:val="28"/>
                <w:lang w:eastAsia="uk-UA"/>
                <w14:ligatures w14:val="none"/>
              </w:rPr>
              <w:t>суб’єктів господарювання</w:t>
            </w:r>
            <w:r w:rsidRPr="00FF532D">
              <w:rPr>
                <w:rFonts w:ascii="Times New Roman" w:eastAsia="Times New Roman" w:hAnsi="Times New Roman" w:cs="Times New Roman"/>
                <w:b/>
                <w:bCs/>
                <w:kern w:val="0"/>
                <w:sz w:val="28"/>
                <w:szCs w:val="28"/>
                <w:lang w:eastAsia="uk-UA"/>
                <w14:ligatures w14:val="none"/>
              </w:rPr>
              <w:t>:</w:t>
            </w:r>
            <w:r w:rsidRPr="00FF532D">
              <w:rPr>
                <w:rFonts w:ascii="Times New Roman" w:eastAsia="Times New Roman" w:hAnsi="Times New Roman" w:cs="Times New Roman"/>
                <w:bCs/>
                <w:kern w:val="0"/>
                <w:sz w:val="28"/>
                <w:szCs w:val="28"/>
                <w:lang w:eastAsia="uk-UA"/>
                <w14:ligatures w14:val="none"/>
              </w:rPr>
              <w:t xml:space="preserve"> Незлагодженість та двозначність дій сторін при фіксації обставин адміністративного правопорушення (у тому числі </w:t>
            </w:r>
            <w:r w:rsidRPr="00FF532D">
              <w:rPr>
                <w:rFonts w:ascii="Times New Roman" w:eastAsia="Times New Roman" w:hAnsi="Times New Roman" w:cs="Times New Roman"/>
                <w:kern w:val="0"/>
                <w:sz w:val="28"/>
                <w:szCs w:val="28"/>
                <w:lang w:eastAsia="uk-UA"/>
                <w14:ligatures w14:val="none"/>
              </w:rPr>
              <w:t xml:space="preserve"> на очікування заповнення посадовими особами Держстату документів</w:t>
            </w:r>
            <w:r w:rsidRPr="00FF532D">
              <w:rPr>
                <w:rFonts w:ascii="Times New Roman" w:eastAsia="Times New Roman" w:hAnsi="Times New Roman" w:cs="Times New Roman"/>
                <w:bCs/>
                <w:kern w:val="0"/>
                <w:sz w:val="28"/>
                <w:szCs w:val="28"/>
                <w:lang w:eastAsia="uk-UA"/>
                <w14:ligatures w14:val="none"/>
              </w:rPr>
              <w:t xml:space="preserve">) може призвести до непередбачуваних часових витрат суб’єктів господарювання. </w:t>
            </w:r>
            <w:r w:rsidRPr="00FF532D">
              <w:rPr>
                <w:rFonts w:ascii="Times New Roman" w:eastAsia="Times New Roman" w:hAnsi="Times New Roman" w:cs="Times New Roman"/>
                <w:kern w:val="0"/>
                <w:sz w:val="28"/>
                <w:szCs w:val="28"/>
                <w:lang w:eastAsia="uk-UA"/>
                <w14:ligatures w14:val="none"/>
              </w:rPr>
              <w:t xml:space="preserve"> Витрати на ознайомлення з протоколом, участь у розгляді справи про правопорушення, ознайомлення з постановою про накладення стягнення, </w:t>
            </w:r>
            <w:r w:rsidRPr="00FF532D">
              <w:rPr>
                <w:rFonts w:ascii="Times New Roman" w:eastAsia="Times New Roman" w:hAnsi="Times New Roman" w:cs="Times New Roman"/>
                <w:bCs/>
                <w:kern w:val="0"/>
                <w:sz w:val="28"/>
                <w:szCs w:val="28"/>
                <w:lang w:eastAsia="uk-UA"/>
                <w14:ligatures w14:val="none"/>
              </w:rPr>
              <w:t xml:space="preserve"> на оскарження процесуальних документів</w:t>
            </w:r>
            <w:r w:rsidRPr="00FF532D">
              <w:rPr>
                <w:rFonts w:ascii="Times New Roman" w:eastAsia="Times New Roman" w:hAnsi="Times New Roman" w:cs="Times New Roman"/>
                <w:kern w:val="0"/>
                <w:sz w:val="28"/>
                <w:szCs w:val="28"/>
                <w:lang w:eastAsia="uk-UA"/>
                <w14:ligatures w14:val="none"/>
              </w:rPr>
              <w:t xml:space="preserve"> будуть аналогічними витратам альтернативи 2.</w:t>
            </w:r>
          </w:p>
        </w:tc>
        <w:tc>
          <w:tcPr>
            <w:tcW w:w="2471" w:type="dxa"/>
          </w:tcPr>
          <w:p w14:paraId="22F46417"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Рейтинг 1 бал присвоєний, оскільки ця альтернатива не досягає мети.</w:t>
            </w:r>
          </w:p>
        </w:tc>
      </w:tr>
      <w:tr w:rsidR="0031611A" w:rsidRPr="00FF532D" w14:paraId="5DA6619D" w14:textId="77777777" w:rsidTr="007D4BF9">
        <w:trPr>
          <w:trHeight w:val="6318"/>
        </w:trPr>
        <w:tc>
          <w:tcPr>
            <w:tcW w:w="2242" w:type="dxa"/>
          </w:tcPr>
          <w:p w14:paraId="52302730"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lastRenderedPageBreak/>
              <w:t>Альтернатива 2</w:t>
            </w:r>
          </w:p>
        </w:tc>
        <w:tc>
          <w:tcPr>
            <w:tcW w:w="2801" w:type="dxa"/>
          </w:tcPr>
          <w:p w14:paraId="1C5C34EE"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держави:</w:t>
            </w:r>
          </w:p>
          <w:p w14:paraId="186755CC"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Уповноважені органи державної статистики складатимуть матеріали за уніфікованими формами, процедуру дій встановлено. Забезпечує систематизований підхід до оформлення матеріалів. Цілі державного регулювання будуть досягнуті.</w:t>
            </w:r>
          </w:p>
        </w:tc>
        <w:tc>
          <w:tcPr>
            <w:tcW w:w="2449" w:type="dxa"/>
          </w:tcPr>
          <w:p w14:paraId="4F532396"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держави:</w:t>
            </w:r>
          </w:p>
          <w:p w14:paraId="43891F56"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Робочий час посадових осіб, витрачений на оформлення матеріалів про адміністративні правопорушення мінімізується. Витрати включають також  роздрукування протоколів, постанов та становлять за 1 рік:  </w:t>
            </w:r>
            <w:r w:rsidRPr="00FF532D">
              <w:rPr>
                <w:rFonts w:ascii="Times New Roman" w:eastAsia="Times New Roman" w:hAnsi="Times New Roman" w:cs="Times New Roman"/>
                <w:bCs/>
                <w:kern w:val="0"/>
                <w:sz w:val="28"/>
                <w:szCs w:val="28"/>
                <w:lang w:eastAsia="uk-UA" w:bidi="uk-UA"/>
                <w14:ligatures w14:val="none"/>
              </w:rPr>
              <w:t>83375298 грн та за 5 років: 416876490 грн</w:t>
            </w:r>
          </w:p>
        </w:tc>
        <w:tc>
          <w:tcPr>
            <w:tcW w:w="2471" w:type="dxa"/>
          </w:tcPr>
          <w:p w14:paraId="7E840B04"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Рейтинг 4 бали присвоєний, оскільки при цій альтернативі регламентуючий нормативно-правовий акт врегулює</w:t>
            </w:r>
          </w:p>
          <w:p w14:paraId="2AA7A46C"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усі важливі аспекти проблеми.</w:t>
            </w:r>
          </w:p>
          <w:p w14:paraId="7C5B8265"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p>
        </w:tc>
      </w:tr>
    </w:tbl>
    <w:p w14:paraId="52FBA6DD" w14:textId="77777777" w:rsidR="0031611A" w:rsidRPr="00FF532D" w:rsidRDefault="0031611A" w:rsidP="0031611A">
      <w:pPr>
        <w:shd w:val="clear" w:color="auto" w:fill="FFFFFF"/>
        <w:spacing w:before="240" w:after="240" w:line="360" w:lineRule="atLeast"/>
        <w:ind w:firstLine="709"/>
        <w:jc w:val="both"/>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Найбільш доцільним та ефективним способом досягнення зазначених цілей є альтернатива 2.</w:t>
      </w:r>
    </w:p>
    <w:p w14:paraId="1B3D5C88"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b/>
          <w:bCs/>
          <w:kern w:val="0"/>
          <w:sz w:val="28"/>
          <w:szCs w:val="28"/>
          <w:shd w:val="clear" w:color="auto" w:fill="FFFFFF"/>
          <w:lang w:eastAsia="uk-UA"/>
          <w14:ligatures w14:val="none"/>
        </w:rPr>
      </w:pPr>
      <w:r w:rsidRPr="00FF532D">
        <w:rPr>
          <w:rFonts w:ascii="Times New Roman" w:eastAsia="Times New Roman" w:hAnsi="Times New Roman" w:cs="Times New Roman"/>
          <w:b/>
          <w:bCs/>
          <w:kern w:val="0"/>
          <w:sz w:val="28"/>
          <w:szCs w:val="28"/>
          <w:shd w:val="clear" w:color="auto" w:fill="FFFFFF"/>
          <w:lang w:eastAsia="uk-UA"/>
          <w14:ligatures w14:val="none"/>
        </w:rPr>
        <w:t>V. Механізми та заходи, які забезпечать розв</w:t>
      </w:r>
      <w:r w:rsidRPr="00FF532D">
        <w:rPr>
          <w:rFonts w:ascii="Times New Roman" w:eastAsia="Times New Roman" w:hAnsi="Times New Roman" w:cs="Times New Roman"/>
          <w:b/>
          <w:bCs/>
          <w:spacing w:val="-1"/>
          <w:kern w:val="0"/>
          <w:sz w:val="28"/>
          <w:szCs w:val="28"/>
          <w:lang w:eastAsia="ru-RU"/>
          <w14:ligatures w14:val="none"/>
        </w:rPr>
        <w:t>'</w:t>
      </w:r>
      <w:r w:rsidRPr="00FF532D">
        <w:rPr>
          <w:rFonts w:ascii="Times New Roman" w:eastAsia="Times New Roman" w:hAnsi="Times New Roman" w:cs="Times New Roman"/>
          <w:b/>
          <w:bCs/>
          <w:kern w:val="0"/>
          <w:sz w:val="28"/>
          <w:szCs w:val="28"/>
          <w:shd w:val="clear" w:color="auto" w:fill="FFFFFF"/>
          <w:lang w:eastAsia="uk-UA"/>
          <w14:ligatures w14:val="none"/>
        </w:rPr>
        <w:t>язання визначеної проблеми</w:t>
      </w:r>
    </w:p>
    <w:p w14:paraId="1C1384A2"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b/>
          <w:bCs/>
          <w:kern w:val="0"/>
          <w:sz w:val="28"/>
          <w:szCs w:val="28"/>
          <w:shd w:val="clear" w:color="auto" w:fill="FFFFFF"/>
          <w:lang w:eastAsia="uk-UA"/>
          <w14:ligatures w14:val="none"/>
        </w:rPr>
      </w:pPr>
    </w:p>
    <w:p w14:paraId="33D3E94F"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Пропонується прийняти наказ Держстату, яким затвердити Інструкцію</w:t>
      </w:r>
      <w:r w:rsidRPr="00FF532D">
        <w:rPr>
          <w:rFonts w:ascii="Times New Roman" w:eastAsia="Times New Roman" w:hAnsi="Times New Roman" w:cs="Times New Roman"/>
          <w:b/>
          <w:bCs/>
          <w:kern w:val="0"/>
          <w:sz w:val="28"/>
          <w:szCs w:val="28"/>
          <w:lang w:eastAsia="uk-UA"/>
          <w14:ligatures w14:val="none"/>
        </w:rPr>
        <w:t xml:space="preserve"> </w:t>
      </w:r>
      <w:r w:rsidRPr="00FF532D">
        <w:rPr>
          <w:rFonts w:ascii="Times New Roman" w:eastAsia="Times New Roman" w:hAnsi="Times New Roman" w:cs="Times New Roman"/>
          <w:kern w:val="0"/>
          <w:sz w:val="28"/>
          <w:szCs w:val="28"/>
          <w:lang w:eastAsia="uk-UA"/>
          <w14:ligatures w14:val="none"/>
        </w:rPr>
        <w:t xml:space="preserve">з оформлення органами державної статистики матеріалів про адміністративні правопорушення, що визначає: </w:t>
      </w:r>
    </w:p>
    <w:p w14:paraId="63AA46DA"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сферу поширення (органи державної статистики та суб’єкти господарювання (респонденти - юридичні особи та ФОП)); </w:t>
      </w:r>
    </w:p>
    <w:p w14:paraId="166CFA28"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інструкція з оформлення матеріалів про адміністративні правопорушення в органах державної статистики</w:t>
      </w:r>
      <w:r w:rsidRPr="00FF532D">
        <w:rPr>
          <w:rFonts w:ascii="Times New Roman" w:eastAsia="Calibri" w:hAnsi="Times New Roman" w:cs="Times New Roman"/>
          <w:kern w:val="0"/>
          <w:sz w:val="28"/>
          <w:szCs w:val="28"/>
          <w:shd w:val="clear" w:color="auto" w:fill="FFFFFF"/>
          <w14:ligatures w14:val="none"/>
        </w:rPr>
        <w:t>;</w:t>
      </w:r>
      <w:r w:rsidRPr="00FF532D">
        <w:rPr>
          <w:rFonts w:ascii="Times New Roman" w:eastAsia="Times New Roman" w:hAnsi="Times New Roman" w:cs="Times New Roman"/>
          <w:kern w:val="0"/>
          <w:sz w:val="28"/>
          <w:szCs w:val="28"/>
          <w:lang w:eastAsia="uk-UA"/>
          <w14:ligatures w14:val="none"/>
        </w:rPr>
        <w:t xml:space="preserve"> </w:t>
      </w:r>
    </w:p>
    <w:p w14:paraId="6DC585A7"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установлення уніфікованих форм документів, які складаються при вчиненні адміністративних правопорушень, передбачених статтею 186-3 </w:t>
      </w:r>
      <w:r w:rsidRPr="00FF532D">
        <w:rPr>
          <w:rFonts w:ascii="Times New Roman" w:eastAsia="Times New Roman" w:hAnsi="Times New Roman" w:cs="Times New Roman"/>
          <w:bCs/>
          <w:kern w:val="0"/>
          <w:sz w:val="28"/>
          <w:szCs w:val="28"/>
          <w:lang w:eastAsia="uk-UA"/>
          <w14:ligatures w14:val="none"/>
        </w:rPr>
        <w:t>КУпАП</w:t>
      </w:r>
      <w:r w:rsidRPr="00FF532D">
        <w:rPr>
          <w:rFonts w:ascii="Times New Roman" w:eastAsia="Times New Roman" w:hAnsi="Times New Roman" w:cs="Times New Roman"/>
          <w:kern w:val="0"/>
          <w:sz w:val="28"/>
          <w:szCs w:val="28"/>
          <w:lang w:eastAsia="uk-UA"/>
          <w14:ligatures w14:val="none"/>
        </w:rPr>
        <w:t>.</w:t>
      </w:r>
    </w:p>
    <w:p w14:paraId="4DA54F8D"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commentRangeStart w:id="6"/>
      <w:r w:rsidRPr="00FF532D">
        <w:rPr>
          <w:rFonts w:ascii="Times New Roman" w:eastAsia="Times New Roman" w:hAnsi="Times New Roman" w:cs="Times New Roman"/>
          <w:kern w:val="0"/>
          <w:sz w:val="28"/>
          <w:szCs w:val="28"/>
          <w:lang w:eastAsia="uk-UA"/>
          <w14:ligatures w14:val="none"/>
        </w:rPr>
        <w:t xml:space="preserve">Для впровадження цього регуляторного акта після набрання ним чинності необхідно здійснити </w:t>
      </w:r>
    </w:p>
    <w:p w14:paraId="59E9C60A" w14:textId="172A643A"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1) Держстат видає наказ та погоджує його із заінтересованими органами:</w:t>
      </w:r>
      <w:r w:rsidRPr="00FF532D">
        <w:rPr>
          <w:rFonts w:ascii="Times New Roman" w:eastAsia="Times New Roman" w:hAnsi="Times New Roman" w:cs="Times New Roman"/>
          <w:bCs/>
          <w:kern w:val="0"/>
          <w:sz w:val="28"/>
          <w:szCs w:val="28"/>
          <w:lang w:eastAsia="uk-UA"/>
          <w14:ligatures w14:val="none"/>
        </w:rPr>
        <w:t xml:space="preserve"> Міністерством фінансів України, </w:t>
      </w:r>
      <w:bookmarkStart w:id="7" w:name="_Hlk211604881"/>
      <w:r w:rsidRPr="00FF532D">
        <w:rPr>
          <w:rFonts w:ascii="Times New Roman" w:eastAsia="Times New Roman" w:hAnsi="Times New Roman" w:cs="Times New Roman"/>
          <w:bCs/>
          <w:kern w:val="0"/>
          <w:sz w:val="28"/>
          <w:szCs w:val="28"/>
          <w:lang w:eastAsia="uk-UA"/>
          <w14:ligatures w14:val="none"/>
        </w:rPr>
        <w:t>Державною регуляторною службою</w:t>
      </w:r>
      <w:bookmarkEnd w:id="7"/>
      <w:r w:rsidRPr="00FF532D">
        <w:rPr>
          <w:rFonts w:ascii="Times New Roman" w:eastAsia="Times New Roman" w:hAnsi="Times New Roman" w:cs="Times New Roman"/>
          <w:bCs/>
          <w:kern w:val="0"/>
          <w:sz w:val="28"/>
          <w:szCs w:val="28"/>
          <w:lang w:eastAsia="uk-UA"/>
          <w14:ligatures w14:val="none"/>
        </w:rPr>
        <w:t xml:space="preserve"> України, </w:t>
      </w:r>
      <w:r w:rsidR="007C3BE7" w:rsidRPr="00FF532D">
        <w:rPr>
          <w:rFonts w:ascii="Times New Roman" w:eastAsia="Times New Roman" w:hAnsi="Times New Roman" w:cs="Times New Roman"/>
          <w:bCs/>
          <w:kern w:val="0"/>
          <w:sz w:val="28"/>
          <w:szCs w:val="28"/>
          <w:lang w:eastAsia="uk-UA"/>
          <w14:ligatures w14:val="none"/>
        </w:rPr>
        <w:t>Державною архівною службою України</w:t>
      </w:r>
      <w:r w:rsidR="007C3BE7">
        <w:rPr>
          <w:rFonts w:ascii="Times New Roman" w:eastAsia="Times New Roman" w:hAnsi="Times New Roman" w:cs="Times New Roman"/>
          <w:bCs/>
          <w:kern w:val="0"/>
          <w:sz w:val="28"/>
          <w:szCs w:val="28"/>
          <w:lang w:eastAsia="uk-UA"/>
          <w14:ligatures w14:val="none"/>
        </w:rPr>
        <w:t>,</w:t>
      </w:r>
      <w:r w:rsidR="007C3BE7" w:rsidRPr="00FF532D">
        <w:rPr>
          <w:rFonts w:ascii="Times New Roman" w:eastAsia="Times New Roman" w:hAnsi="Times New Roman" w:cs="Times New Roman"/>
          <w:bCs/>
          <w:kern w:val="0"/>
          <w:sz w:val="28"/>
          <w:szCs w:val="28"/>
          <w:lang w:eastAsia="uk-UA"/>
          <w14:ligatures w14:val="none"/>
        </w:rPr>
        <w:t xml:space="preserve"> </w:t>
      </w:r>
      <w:r w:rsidRPr="00FF532D">
        <w:rPr>
          <w:rFonts w:ascii="Times New Roman" w:eastAsia="Times New Roman" w:hAnsi="Times New Roman" w:cs="Times New Roman"/>
          <w:bCs/>
          <w:kern w:val="0"/>
          <w:sz w:val="28"/>
          <w:szCs w:val="28"/>
          <w:lang w:eastAsia="uk-UA"/>
          <w14:ligatures w14:val="none"/>
        </w:rPr>
        <w:t xml:space="preserve">Уповноваженим Верховної Ради України з прав людини, </w:t>
      </w:r>
      <w:r w:rsidRPr="00FF532D">
        <w:rPr>
          <w:rFonts w:ascii="Times New Roman" w:eastAsia="Times New Roman" w:hAnsi="Times New Roman" w:cs="Times New Roman"/>
          <w:kern w:val="0"/>
          <w:sz w:val="28"/>
          <w:szCs w:val="28"/>
          <w:lang w:eastAsia="uk-UA"/>
          <w14:ligatures w14:val="none"/>
        </w:rPr>
        <w:t xml:space="preserve">і подає на державну реєстрацію до Міністерства юстиції України; </w:t>
      </w:r>
    </w:p>
    <w:p w14:paraId="785F4419"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2) Міністерство юстиції України реєструє наказ; </w:t>
      </w:r>
    </w:p>
    <w:p w14:paraId="79C46472"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3) Держстат і його територіальні органи використовують цей наказ під час оформлення матеріалів про адміністративні правопорушення;</w:t>
      </w:r>
    </w:p>
    <w:p w14:paraId="7E4E62DF"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4) здійснюється перегляд посадових інструкцій посадових осіб органів державної статистики в частині повноважень, визначених цим регуляторним актом. </w:t>
      </w:r>
    </w:p>
    <w:p w14:paraId="2033EFC9"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w:t>
      </w:r>
      <w:commentRangeEnd w:id="6"/>
      <w:r w:rsidRPr="00FF532D">
        <w:rPr>
          <w:rStyle w:val="af4"/>
          <w:rFonts w:ascii="Times New Roman" w:eastAsia="Times New Roman" w:hAnsi="Times New Roman" w:cs="Times New Roman"/>
          <w:b/>
          <w:bCs/>
          <w:kern w:val="0"/>
          <w:sz w:val="28"/>
          <w:szCs w:val="28"/>
          <w:lang w:eastAsia="uk-UA"/>
          <w14:ligatures w14:val="none"/>
        </w:rPr>
        <w:commentReference w:id="6"/>
      </w:r>
    </w:p>
    <w:p w14:paraId="0382C5B8"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AE7D333"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p>
    <w:p w14:paraId="3A9E1D93"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Упровадження </w:t>
      </w:r>
      <w:bookmarkStart w:id="8" w:name="_Hlk216125183"/>
      <w:r w:rsidRPr="00FF532D">
        <w:rPr>
          <w:rFonts w:ascii="Times New Roman" w:eastAsia="Times New Roman" w:hAnsi="Times New Roman" w:cs="Times New Roman"/>
          <w:kern w:val="0"/>
          <w:sz w:val="28"/>
          <w:szCs w:val="28"/>
          <w:lang w:eastAsia="uk-UA"/>
          <w14:ligatures w14:val="none"/>
        </w:rPr>
        <w:t xml:space="preserve">регуляторного акта </w:t>
      </w:r>
      <w:bookmarkEnd w:id="8"/>
      <w:r w:rsidRPr="00FF532D">
        <w:rPr>
          <w:rFonts w:ascii="Times New Roman" w:eastAsia="Times New Roman" w:hAnsi="Times New Roman" w:cs="Times New Roman"/>
          <w:kern w:val="0"/>
          <w:sz w:val="28"/>
          <w:szCs w:val="28"/>
          <w:lang w:eastAsia="uk-UA"/>
          <w14:ligatures w14:val="none"/>
        </w:rPr>
        <w:t xml:space="preserve">органами державної статистики здійснюватиметься в межах повноважень відповідних органів державної статистики. </w:t>
      </w:r>
    </w:p>
    <w:p w14:paraId="5EE16645" w14:textId="77777777" w:rsidR="0031611A" w:rsidRPr="00FF532D" w:rsidRDefault="0031611A" w:rsidP="0031611A">
      <w:pPr>
        <w:widowControl w:val="0"/>
        <w:spacing w:after="0" w:line="232" w:lineRule="auto"/>
        <w:ind w:firstLine="567"/>
        <w:jc w:val="both"/>
        <w:rPr>
          <w:rFonts w:ascii="Times New Roman" w:eastAsia="Times New Roman" w:hAnsi="Times New Roman" w:cs="Times New Roman"/>
          <w:spacing w:val="-4"/>
          <w:kern w:val="0"/>
          <w:sz w:val="28"/>
          <w:szCs w:val="28"/>
          <w:lang w:eastAsia="ru-RU"/>
          <w14:ligatures w14:val="none"/>
        </w:rPr>
      </w:pPr>
      <w:r w:rsidRPr="00FF532D">
        <w:rPr>
          <w:rFonts w:ascii="Times New Roman" w:eastAsia="Times New Roman" w:hAnsi="Times New Roman" w:cs="Times New Roman"/>
          <w:spacing w:val="-4"/>
          <w:kern w:val="0"/>
          <w:sz w:val="28"/>
          <w:szCs w:val="28"/>
          <w:lang w:eastAsia="ru-RU"/>
          <w14:ligatures w14:val="none"/>
        </w:rPr>
        <w:t xml:space="preserve">Реалізація регуляторного акта потребуватиме </w:t>
      </w:r>
      <w:bookmarkStart w:id="9" w:name="_Hlk216212369"/>
      <w:r w:rsidRPr="00FF532D">
        <w:rPr>
          <w:rFonts w:ascii="Times New Roman" w:eastAsia="Times New Roman" w:hAnsi="Times New Roman" w:cs="Times New Roman"/>
          <w:spacing w:val="-4"/>
          <w:kern w:val="0"/>
          <w:sz w:val="28"/>
          <w:szCs w:val="28"/>
          <w:lang w:eastAsia="ru-RU"/>
          <w14:ligatures w14:val="none"/>
        </w:rPr>
        <w:t xml:space="preserve">витрат робочого часу </w:t>
      </w:r>
      <w:bookmarkEnd w:id="9"/>
      <w:r w:rsidRPr="00FF532D">
        <w:rPr>
          <w:rFonts w:ascii="Times New Roman" w:eastAsia="Times New Roman" w:hAnsi="Times New Roman" w:cs="Times New Roman"/>
          <w:spacing w:val="-4"/>
          <w:kern w:val="0"/>
          <w:sz w:val="28"/>
          <w:szCs w:val="28"/>
          <w:lang w:eastAsia="ru-RU"/>
          <w14:ligatures w14:val="none"/>
        </w:rPr>
        <w:t xml:space="preserve">посадових осіб органів державної статистики на </w:t>
      </w:r>
      <w:r w:rsidRPr="00FF532D">
        <w:rPr>
          <w:rFonts w:ascii="Times New Roman" w:eastAsia="Times New Roman" w:hAnsi="Times New Roman" w:cs="Times New Roman"/>
          <w:spacing w:val="-4"/>
          <w:kern w:val="0"/>
          <w:sz w:val="28"/>
          <w:szCs w:val="28"/>
          <w:lang w:eastAsia="ru-RU" w:bidi="uk-UA"/>
          <w14:ligatures w14:val="none"/>
        </w:rPr>
        <w:t>оформлення матеріалів по одному  виявленому правопорушенню, що включає: ознайомлення субєктів господарювання з регуляторним актом, видрукування бланків, оформлення протоколу та винесення постанови про адміністративне правопорушення та, у разі оскарження постанови про адміністративне правопорушення, - час на розгляд скарги.</w:t>
      </w:r>
    </w:p>
    <w:p w14:paraId="081D450E" w14:textId="77777777" w:rsidR="0031611A" w:rsidRPr="00FF532D" w:rsidRDefault="0031611A" w:rsidP="0031611A">
      <w:pPr>
        <w:widowControl w:val="0"/>
        <w:spacing w:after="0" w:line="232" w:lineRule="auto"/>
        <w:ind w:firstLine="567"/>
        <w:jc w:val="both"/>
        <w:rPr>
          <w:rFonts w:ascii="Times New Roman" w:eastAsia="Times New Roman" w:hAnsi="Times New Roman" w:cs="Times New Roman"/>
          <w:bCs/>
          <w:spacing w:val="-4"/>
          <w:kern w:val="0"/>
          <w:sz w:val="28"/>
          <w:szCs w:val="28"/>
          <w:lang w:eastAsia="ru-RU"/>
          <w14:ligatures w14:val="none"/>
        </w:rPr>
      </w:pPr>
      <w:r w:rsidRPr="00FF532D">
        <w:rPr>
          <w:rFonts w:ascii="Times New Roman" w:eastAsia="Times New Roman" w:hAnsi="Times New Roman" w:cs="Times New Roman"/>
          <w:spacing w:val="-4"/>
          <w:kern w:val="0"/>
          <w:sz w:val="28"/>
          <w:szCs w:val="28"/>
          <w:lang w:eastAsia="ru-RU"/>
          <w14:ligatures w14:val="none"/>
        </w:rPr>
        <w:t>Виконання суб’єктами господарювання регуляторного акта передбачає витрати робочого часу</w:t>
      </w:r>
      <w:r w:rsidRPr="00FF532D">
        <w:rPr>
          <w:rFonts w:ascii="Times New Roman" w:eastAsia="Times New Roman" w:hAnsi="Times New Roman" w:cs="Times New Roman"/>
          <w:i/>
          <w:iCs/>
          <w:kern w:val="0"/>
          <w:sz w:val="28"/>
          <w:szCs w:val="28"/>
          <w:lang w:bidi="uk-UA"/>
          <w14:ligatures w14:val="none"/>
        </w:rPr>
        <w:t xml:space="preserve"> </w:t>
      </w:r>
      <w:r w:rsidRPr="00FF532D">
        <w:rPr>
          <w:rFonts w:ascii="Times New Roman" w:eastAsia="Times New Roman" w:hAnsi="Times New Roman" w:cs="Times New Roman"/>
          <w:kern w:val="0"/>
          <w:sz w:val="28"/>
          <w:szCs w:val="28"/>
          <w:lang w:bidi="uk-UA"/>
          <w14:ligatures w14:val="none"/>
        </w:rPr>
        <w:t xml:space="preserve">на </w:t>
      </w:r>
      <w:r w:rsidRPr="00FF532D">
        <w:rPr>
          <w:rFonts w:ascii="Times New Roman" w:eastAsia="Times New Roman" w:hAnsi="Times New Roman" w:cs="Times New Roman"/>
          <w:spacing w:val="-4"/>
          <w:kern w:val="0"/>
          <w:sz w:val="28"/>
          <w:szCs w:val="28"/>
          <w:lang w:eastAsia="ru-RU" w:bidi="uk-UA"/>
          <w14:ligatures w14:val="none"/>
        </w:rPr>
        <w:t>ознайомлення з регуляторним актом, протоколом, участь у розгляді справи про порушення, ознайомлення з постановою про накладення стягнення</w:t>
      </w:r>
      <w:r w:rsidRPr="00FF532D">
        <w:rPr>
          <w:rFonts w:ascii="Times New Roman" w:eastAsia="Times New Roman" w:hAnsi="Times New Roman" w:cs="Times New Roman"/>
          <w:spacing w:val="-4"/>
          <w:kern w:val="0"/>
          <w:sz w:val="28"/>
          <w:szCs w:val="28"/>
          <w:lang w:eastAsia="ru-RU"/>
          <w14:ligatures w14:val="none"/>
        </w:rPr>
        <w:t xml:space="preserve">, та у разі незгоди з прийнятим органами державної статистики рішенням, - витрати на оскарження винесеної постанови. </w:t>
      </w:r>
    </w:p>
    <w:p w14:paraId="65EED159"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Витрати суб’єктів господарювання та органів державної статистики  розраховані в додатку 1 та додатку 2, що додаються до цього Аналізу регуляторного впливу, складені згідно з додатками 2 та 4 до Методики проведення аналізу впливу регуляторного акта (далі – Методика).</w:t>
      </w:r>
    </w:p>
    <w:p w14:paraId="15E2241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bidi="uk-UA"/>
          <w14:ligatures w14:val="none"/>
        </w:rPr>
      </w:pPr>
    </w:p>
    <w:p w14:paraId="1F8E66C3" w14:textId="77777777" w:rsidR="0031611A" w:rsidRPr="00FF532D" w:rsidRDefault="0031611A" w:rsidP="0031611A">
      <w:pPr>
        <w:spacing w:after="0" w:line="240" w:lineRule="auto"/>
        <w:ind w:firstLine="709"/>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t>VII. Обґрунтування запропонованого строку дії регуляторного акта</w:t>
      </w:r>
    </w:p>
    <w:p w14:paraId="3508FE5D" w14:textId="77777777" w:rsidR="0031611A" w:rsidRPr="00FF532D" w:rsidRDefault="0031611A" w:rsidP="0031611A">
      <w:pPr>
        <w:widowControl w:val="0"/>
        <w:spacing w:after="0" w:line="232" w:lineRule="auto"/>
        <w:ind w:firstLine="567"/>
        <w:jc w:val="both"/>
        <w:rPr>
          <w:rFonts w:ascii="Times New Roman" w:eastAsia="Times New Roman" w:hAnsi="Times New Roman" w:cs="Times New Roman"/>
          <w:bCs/>
          <w:spacing w:val="-4"/>
          <w:kern w:val="0"/>
          <w:sz w:val="28"/>
          <w:szCs w:val="28"/>
          <w:lang w:eastAsia="ru-RU"/>
          <w14:ligatures w14:val="none"/>
        </w:rPr>
      </w:pPr>
    </w:p>
    <w:p w14:paraId="3513001D" w14:textId="77777777" w:rsidR="0031611A" w:rsidRPr="00FF532D" w:rsidRDefault="0031611A" w:rsidP="0031611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Строк дії регуляторного акта не може бути обмежений у часі</w:t>
      </w:r>
      <w:r w:rsidRPr="00FF532D">
        <w:rPr>
          <w:rFonts w:ascii="Times New Roman" w:eastAsia="Calibri" w:hAnsi="Times New Roman" w:cs="Times New Roman"/>
          <w:kern w:val="0"/>
          <w:sz w:val="28"/>
          <w:szCs w:val="28"/>
          <w14:ligatures w14:val="none"/>
        </w:rPr>
        <w:t xml:space="preserve">, що дасть змогу цілком вирішити проблемні питання. </w:t>
      </w:r>
    </w:p>
    <w:p w14:paraId="34F83991" w14:textId="77777777" w:rsidR="0031611A" w:rsidRPr="00FF532D" w:rsidRDefault="0031611A" w:rsidP="0031611A">
      <w:pPr>
        <w:widowControl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32D">
        <w:rPr>
          <w:rFonts w:ascii="Times New Roman" w:eastAsia="Calibri" w:hAnsi="Times New Roman" w:cs="Times New Roman"/>
          <w:kern w:val="0"/>
          <w:sz w:val="28"/>
          <w:szCs w:val="28"/>
          <w14:ligatures w14:val="none"/>
        </w:rPr>
        <w:t>Зміна строку дії регуляторного акта можлива в разі зміни законодавчих та інших нормативно-правових  актів, на вимогах яких базується проєкт наказу.</w:t>
      </w:r>
    </w:p>
    <w:p w14:paraId="31C55222" w14:textId="77777777" w:rsidR="0031611A" w:rsidRPr="00FF532D" w:rsidRDefault="0031611A" w:rsidP="0031611A">
      <w:pPr>
        <w:spacing w:after="0" w:line="240" w:lineRule="auto"/>
        <w:ind w:firstLine="709"/>
        <w:jc w:val="both"/>
        <w:rPr>
          <w:rFonts w:ascii="Times New Roman" w:eastAsia="Calibri" w:hAnsi="Times New Roman" w:cs="Times New Roman"/>
          <w:kern w:val="0"/>
          <w:sz w:val="28"/>
          <w:szCs w:val="28"/>
          <w:lang w:eastAsia="ru-RU"/>
          <w14:ligatures w14:val="none"/>
        </w:rPr>
      </w:pPr>
      <w:r w:rsidRPr="00FF532D">
        <w:rPr>
          <w:rFonts w:ascii="Times New Roman" w:eastAsia="Calibri" w:hAnsi="Times New Roman" w:cs="Times New Roman"/>
          <w:kern w:val="0"/>
          <w:sz w:val="28"/>
          <w:szCs w:val="28"/>
          <w:lang w:eastAsia="ru-RU"/>
          <w14:ligatures w14:val="none"/>
        </w:rPr>
        <w:t>Відповідно до проєкту наказу цей документ набирає чинності з дня його офіційного опублікування.</w:t>
      </w:r>
    </w:p>
    <w:p w14:paraId="79ECAFC0" w14:textId="77777777" w:rsidR="0031611A" w:rsidRPr="00FF532D" w:rsidRDefault="0031611A" w:rsidP="0031611A">
      <w:pPr>
        <w:spacing w:after="0" w:line="240" w:lineRule="auto"/>
        <w:ind w:firstLine="567"/>
        <w:jc w:val="both"/>
        <w:rPr>
          <w:rFonts w:ascii="Times New Roman" w:eastAsia="Times New Roman" w:hAnsi="Times New Roman" w:cs="Times New Roman"/>
          <w:b/>
          <w:bCs/>
          <w:kern w:val="0"/>
          <w:sz w:val="28"/>
          <w:szCs w:val="28"/>
          <w:shd w:val="clear" w:color="auto" w:fill="FFFFFF"/>
          <w:lang w:eastAsia="ru-RU"/>
          <w14:ligatures w14:val="none"/>
        </w:rPr>
      </w:pPr>
    </w:p>
    <w:p w14:paraId="081F4AF2" w14:textId="77777777" w:rsidR="0031611A" w:rsidRPr="00FF532D" w:rsidRDefault="0031611A" w:rsidP="0031611A">
      <w:pPr>
        <w:spacing w:after="0" w:line="240" w:lineRule="auto"/>
        <w:ind w:firstLine="567"/>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t>VIII. Визначення показників результативності дії регуляторного акта</w:t>
      </w:r>
    </w:p>
    <w:p w14:paraId="338AD27F"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6FBA2EE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Прогнозні значення показників результативності такі:</w:t>
      </w:r>
    </w:p>
    <w:p w14:paraId="54A60273"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bidi="uk-UA"/>
          <w14:ligatures w14:val="none"/>
        </w:rPr>
      </w:pPr>
      <w:r w:rsidRPr="00FF532D">
        <w:rPr>
          <w:rFonts w:ascii="Times New Roman" w:eastAsia="Times New Roman" w:hAnsi="Times New Roman" w:cs="Times New Roman"/>
          <w:kern w:val="0"/>
          <w:sz w:val="28"/>
          <w:szCs w:val="28"/>
          <w:lang w:eastAsia="uk-UA"/>
          <w14:ligatures w14:val="none"/>
        </w:rPr>
        <w:lastRenderedPageBreak/>
        <w:t xml:space="preserve">1) </w:t>
      </w:r>
      <w:bookmarkStart w:id="10" w:name="_Hlk216811811"/>
      <w:r w:rsidRPr="00FF532D">
        <w:rPr>
          <w:rFonts w:ascii="Times New Roman" w:eastAsia="Times New Roman" w:hAnsi="Times New Roman" w:cs="Times New Roman"/>
          <w:kern w:val="0"/>
          <w:sz w:val="28"/>
          <w:szCs w:val="28"/>
          <w:lang w:eastAsia="uk-UA"/>
          <w14:ligatures w14:val="none"/>
        </w:rPr>
        <w:t xml:space="preserve">прийняття акта не впливає на розмір надходжень до державного та місцевих бюджетів і державних цільових фондів; </w:t>
      </w:r>
    </w:p>
    <w:p w14:paraId="7FB8C7F8"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bookmarkStart w:id="11" w:name="n36"/>
      <w:bookmarkEnd w:id="10"/>
      <w:bookmarkEnd w:id="11"/>
      <w:r w:rsidRPr="00FF532D">
        <w:rPr>
          <w:rFonts w:ascii="Times New Roman" w:eastAsia="Times New Roman" w:hAnsi="Times New Roman" w:cs="Times New Roman"/>
          <w:kern w:val="0"/>
          <w:sz w:val="28"/>
          <w:szCs w:val="28"/>
          <w:lang w:eastAsia="uk-UA"/>
          <w14:ligatures w14:val="none"/>
        </w:rPr>
        <w:t>2) дія акта поширюється на 376707 одиниць суб'єктів господарювання, ураховуючи 375226 одиниць суб’єктів малого підприємництва, за умови вчинення ними адміністративного правопорушення;</w:t>
      </w:r>
    </w:p>
    <w:p w14:paraId="6EDC7F42" w14:textId="77777777" w:rsidR="0031611A" w:rsidRPr="00FF532D" w:rsidRDefault="0031611A" w:rsidP="0031611A">
      <w:pPr>
        <w:widowControl w:val="0"/>
        <w:autoSpaceDE w:val="0"/>
        <w:autoSpaceDN w:val="0"/>
        <w:spacing w:after="0" w:line="240" w:lineRule="auto"/>
        <w:jc w:val="both"/>
        <w:rPr>
          <w:rFonts w:ascii="Times New Roman" w:eastAsia="Aptos" w:hAnsi="Times New Roman" w:cs="Times New Roman"/>
          <w:bCs/>
          <w:sz w:val="28"/>
          <w:szCs w:val="28"/>
          <w:lang w:bidi="uk-UA"/>
        </w:rPr>
      </w:pPr>
      <w:bookmarkStart w:id="12" w:name="n37"/>
      <w:bookmarkEnd w:id="12"/>
      <w:r w:rsidRPr="00FF532D">
        <w:rPr>
          <w:rFonts w:ascii="Times New Roman" w:eastAsia="Times New Roman" w:hAnsi="Times New Roman" w:cs="Times New Roman"/>
          <w:kern w:val="0"/>
          <w:sz w:val="28"/>
          <w:szCs w:val="28"/>
          <w:lang w:eastAsia="uk-UA"/>
          <w14:ligatures w14:val="none"/>
        </w:rPr>
        <w:t xml:space="preserve">        3) розмір коштів і час, що витрачатимуть суб'єктаи господарювання, пов'язані з виконанням вимог акта, визначено на підставі даних-припущеннях*</w:t>
      </w:r>
      <w:bookmarkStart w:id="13" w:name="n38"/>
      <w:bookmarkEnd w:id="13"/>
      <w:r w:rsidRPr="00FF532D">
        <w:rPr>
          <w:rFonts w:ascii="Times New Roman" w:eastAsia="Times New Roman" w:hAnsi="Times New Roman" w:cs="Times New Roman"/>
          <w:kern w:val="0"/>
          <w:sz w:val="28"/>
          <w:szCs w:val="28"/>
          <w:lang w:eastAsia="uk-UA"/>
          <w14:ligatures w14:val="none"/>
        </w:rPr>
        <w:t xml:space="preserve"> і розраховано </w:t>
      </w:r>
      <w:r w:rsidRPr="00FF532D">
        <w:rPr>
          <w:rFonts w:ascii="Times New Roman" w:eastAsia="Times New Roman" w:hAnsi="Times New Roman" w:cs="Times New Roman"/>
          <w:kern w:val="0"/>
          <w:sz w:val="28"/>
          <w:szCs w:val="28"/>
          <w:lang w:eastAsia="uk-UA" w:bidi="uk-UA"/>
          <w14:ligatures w14:val="none"/>
        </w:rPr>
        <w:t>в додатку 1 та додатку 2, що додаються до цього Аналізу регуляторного впливу та становитимуть</w:t>
      </w:r>
      <w:r w:rsidRPr="00FF532D">
        <w:rPr>
          <w:rFonts w:ascii="Times New Roman" w:eastAsia="Aptos" w:hAnsi="Times New Roman" w:cs="Times New Roman"/>
          <w:sz w:val="28"/>
          <w:szCs w:val="28"/>
          <w:lang w:bidi="uk-UA"/>
        </w:rPr>
        <w:t>:</w:t>
      </w:r>
      <w:r w:rsidRPr="00FF532D">
        <w:rPr>
          <w:rFonts w:ascii="Times New Roman" w:eastAsia="Times New Roman" w:hAnsi="Times New Roman" w:cs="Times New Roman"/>
          <w:kern w:val="0"/>
          <w:sz w:val="28"/>
          <w:szCs w:val="28"/>
          <w:lang w:eastAsia="uk-UA" w:bidi="uk-UA"/>
          <w14:ligatures w14:val="none"/>
        </w:rPr>
        <w:t xml:space="preserve"> </w:t>
      </w:r>
      <w:r w:rsidRPr="00FF532D">
        <w:rPr>
          <w:rFonts w:ascii="Times New Roman" w:eastAsia="Aptos" w:hAnsi="Times New Roman" w:cs="Times New Roman"/>
          <w:bCs/>
          <w:sz w:val="28"/>
          <w:szCs w:val="28"/>
        </w:rPr>
        <w:t xml:space="preserve">за 1 рік </w:t>
      </w:r>
      <w:r w:rsidRPr="00FF532D">
        <w:rPr>
          <w:rFonts w:ascii="Times New Roman" w:eastAsia="Aptos" w:hAnsi="Times New Roman" w:cs="Times New Roman"/>
          <w:bCs/>
          <w:sz w:val="28"/>
          <w:szCs w:val="28"/>
          <w:lang w:bidi="uk-UA"/>
        </w:rPr>
        <w:t xml:space="preserve">78550940 грн та за 5 років 416876490 грн;                                                                                                                                                                                                                                                                                                                                                                                                                                                                                                              </w:t>
      </w:r>
    </w:p>
    <w:p w14:paraId="1C0B0515" w14:textId="77777777" w:rsidR="0031611A" w:rsidRPr="00FF532D" w:rsidRDefault="0031611A" w:rsidP="0031611A">
      <w:pPr>
        <w:framePr w:hSpace="180" w:wrap="around" w:vAnchor="text" w:hAnchor="text" w:xAlign="right" w:y="1"/>
        <w:spacing w:after="0" w:line="240" w:lineRule="auto"/>
        <w:suppressOverlap/>
        <w:rPr>
          <w:rFonts w:ascii="Times New Roman" w:eastAsia="Times New Roman" w:hAnsi="Times New Roman" w:cs="Times New Roman"/>
          <w:kern w:val="0"/>
          <w:sz w:val="28"/>
          <w:szCs w:val="28"/>
          <w:lang w:eastAsia="uk-UA"/>
          <w14:ligatures w14:val="none"/>
        </w:rPr>
      </w:pPr>
    </w:p>
    <w:p w14:paraId="6DCEC514"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4) рівень </w:t>
      </w:r>
      <w:commentRangeStart w:id="14"/>
      <w:r w:rsidRPr="00FF532D">
        <w:rPr>
          <w:rFonts w:ascii="Times New Roman" w:eastAsia="Times New Roman" w:hAnsi="Times New Roman" w:cs="Times New Roman"/>
          <w:kern w:val="0"/>
          <w:sz w:val="28"/>
          <w:szCs w:val="28"/>
          <w:lang w:eastAsia="uk-UA"/>
          <w14:ligatures w14:val="none"/>
        </w:rPr>
        <w:t xml:space="preserve">поінформованості суб'єктів господарювання з основними положеннями акта високий, </w:t>
      </w:r>
      <w:r w:rsidRPr="00FF532D">
        <w:rPr>
          <w:rFonts w:ascii="Times New Roman" w:eastAsia="Times New Roman" w:hAnsi="Times New Roman" w:cs="Times New Roman"/>
          <w:kern w:val="0"/>
          <w:sz w:val="28"/>
          <w:szCs w:val="28"/>
          <w:lang w:eastAsia="uk-UA" w:bidi="uk-UA"/>
          <w14:ligatures w14:val="none"/>
        </w:rPr>
        <w:t xml:space="preserve">оскільки зазначений наказ буде розміщено на офіційних вебпорталах Держстату https://stat.gov.ua/uk, Верховної Ради України </w:t>
      </w:r>
      <w:hyperlink r:id="rId12" w:history="1">
        <w:r w:rsidRPr="00FF532D">
          <w:rPr>
            <w:rFonts w:ascii="Times New Roman" w:eastAsia="Times New Roman" w:hAnsi="Times New Roman" w:cs="Times New Roman"/>
            <w:kern w:val="0"/>
            <w:sz w:val="28"/>
            <w:szCs w:val="28"/>
            <w:lang w:eastAsia="uk-UA" w:bidi="uk-UA"/>
            <w14:ligatures w14:val="none"/>
          </w:rPr>
          <w:t>https://zakon.rada.gov.ua</w:t>
        </w:r>
      </w:hyperlink>
      <w:commentRangeEnd w:id="14"/>
      <w:r w:rsidRPr="00FF532D">
        <w:rPr>
          <w:rStyle w:val="af4"/>
          <w:rFonts w:ascii="Times New Roman" w:eastAsia="Times New Roman" w:hAnsi="Times New Roman" w:cs="Times New Roman"/>
          <w:kern w:val="0"/>
          <w:sz w:val="28"/>
          <w:szCs w:val="28"/>
          <w:lang w:eastAsia="uk-UA" w:bidi="uk-UA"/>
          <w14:ligatures w14:val="none"/>
        </w:rPr>
        <w:commentReference w:id="14"/>
      </w:r>
      <w:r w:rsidRPr="00FF532D">
        <w:rPr>
          <w:rFonts w:ascii="Times New Roman" w:eastAsia="Times New Roman" w:hAnsi="Times New Roman" w:cs="Times New Roman"/>
          <w:kern w:val="0"/>
          <w:sz w:val="28"/>
          <w:szCs w:val="28"/>
          <w:lang w:eastAsia="uk-UA" w:bidi="uk-UA"/>
          <w14:ligatures w14:val="none"/>
        </w:rPr>
        <w:t>;</w:t>
      </w:r>
    </w:p>
    <w:p w14:paraId="306B70ED"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14:ligatures w14:val="none"/>
        </w:rPr>
      </w:pPr>
      <w:commentRangeStart w:id="15"/>
      <w:r w:rsidRPr="00FF532D">
        <w:rPr>
          <w:rFonts w:ascii="Times New Roman" w:eastAsia="Times New Roman" w:hAnsi="Times New Roman" w:cs="Times New Roman"/>
          <w:kern w:val="0"/>
          <w:sz w:val="28"/>
          <w:szCs w:val="28"/>
          <w:lang w:eastAsia="uk-UA"/>
          <w14:ligatures w14:val="none"/>
        </w:rPr>
        <w:t xml:space="preserve">5) кількість складених протоколів про адміністративне правопорушення та винесених постанов про накладення адміністративного стягнення не можна визначити, оскільки кількість притягнутих суб’єктів господарювання до адміністративної відповідальності за видом адміністративних стягнень, передбачених статтею 186-3 КУпАП, не може бути розрахована без статистичних даних чи іншим методом, установленим у Методиці* і наслідково не залежить від предмету регулювання цього регуляторного акта, тому прогнозно для розрахунку </w:t>
      </w:r>
      <w:bookmarkStart w:id="16" w:name="_Hlk217582562"/>
      <w:r w:rsidRPr="00FF532D">
        <w:rPr>
          <w:rFonts w:ascii="Times New Roman" w:eastAsia="Times New Roman" w:hAnsi="Times New Roman" w:cs="Times New Roman"/>
          <w:kern w:val="0"/>
          <w:sz w:val="28"/>
          <w:szCs w:val="28"/>
          <w:lang w:eastAsia="uk-UA"/>
          <w14:ligatures w14:val="none"/>
        </w:rPr>
        <w:t xml:space="preserve">застосовуємо 10 відсотків загальної кількості </w:t>
      </w:r>
      <w:bookmarkStart w:id="17" w:name="_Hlk217509952"/>
      <w:r w:rsidRPr="00FF532D">
        <w:rPr>
          <w:rFonts w:ascii="Times New Roman" w:eastAsia="Times New Roman" w:hAnsi="Times New Roman" w:cs="Times New Roman"/>
          <w:kern w:val="0"/>
          <w:sz w:val="28"/>
          <w:szCs w:val="28"/>
          <w:lang w:eastAsia="uk-UA"/>
          <w14:ligatures w14:val="none"/>
        </w:rPr>
        <w:t>суб’єктів господарювання</w:t>
      </w:r>
      <w:bookmarkEnd w:id="17"/>
      <w:r w:rsidRPr="00FF532D">
        <w:rPr>
          <w:rFonts w:ascii="Times New Roman" w:eastAsia="Times New Roman" w:hAnsi="Times New Roman" w:cs="Times New Roman"/>
          <w:kern w:val="0"/>
          <w:sz w:val="28"/>
          <w:szCs w:val="28"/>
          <w:lang w:eastAsia="uk-UA"/>
          <w14:ligatures w14:val="none"/>
        </w:rPr>
        <w:t xml:space="preserve">,  </w:t>
      </w:r>
      <w:bookmarkEnd w:id="16"/>
      <w:r w:rsidRPr="00FF532D">
        <w:rPr>
          <w:rFonts w:ascii="Times New Roman" w:eastAsia="Times New Roman" w:hAnsi="Times New Roman" w:cs="Times New Roman"/>
          <w:kern w:val="0"/>
          <w:sz w:val="28"/>
          <w:szCs w:val="28"/>
          <w:lang w:eastAsia="uk-UA"/>
          <w14:ligatures w14:val="none"/>
        </w:rPr>
        <w:t xml:space="preserve">що становить </w:t>
      </w:r>
      <w:r w:rsidRPr="00FF532D">
        <w:rPr>
          <w:rFonts w:ascii="Times New Roman" w:eastAsia="Times New Roman" w:hAnsi="Times New Roman" w:cs="Times New Roman"/>
          <w:kern w:val="0"/>
          <w:sz w:val="28"/>
          <w:szCs w:val="28"/>
          <w:lang w:eastAsia="uk-UA" w:bidi="uk-UA"/>
          <w14:ligatures w14:val="none"/>
        </w:rPr>
        <w:t>375226 одиниць;</w:t>
      </w:r>
    </w:p>
    <w:p w14:paraId="24D7F3DD"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6) кількість постанов про накладення адміністративного стягнення, оскаржених до </w:t>
      </w:r>
      <w:bookmarkStart w:id="18" w:name="_Hlk215742305"/>
      <w:r w:rsidRPr="00FF532D">
        <w:rPr>
          <w:rFonts w:ascii="Times New Roman" w:eastAsia="Times New Roman" w:hAnsi="Times New Roman" w:cs="Times New Roman"/>
          <w:kern w:val="0"/>
          <w:sz w:val="28"/>
          <w:szCs w:val="28"/>
          <w:lang w:eastAsia="uk-UA"/>
          <w14:ligatures w14:val="none"/>
        </w:rPr>
        <w:t>вищестоящого  органу державної статистики</w:t>
      </w:r>
      <w:bookmarkEnd w:id="18"/>
      <w:r w:rsidRPr="00FF532D">
        <w:rPr>
          <w:rFonts w:ascii="Times New Roman" w:eastAsia="Times New Roman" w:hAnsi="Times New Roman" w:cs="Times New Roman"/>
          <w:kern w:val="0"/>
          <w:sz w:val="28"/>
          <w:szCs w:val="28"/>
          <w:lang w:eastAsia="uk-UA"/>
          <w14:ligatures w14:val="none"/>
        </w:rPr>
        <w:t xml:space="preserve"> не можна визначити, оскільки кількість притягнутих суб’єктів господарювання до адміністративної відповідальності за видом адміністративних стягнень, передбачених статтею 186-3 КУпАП, </w:t>
      </w:r>
      <w:bookmarkStart w:id="19" w:name="_Hlk216345231"/>
      <w:r w:rsidRPr="00FF532D">
        <w:rPr>
          <w:rFonts w:ascii="Times New Roman" w:eastAsia="Times New Roman" w:hAnsi="Times New Roman" w:cs="Times New Roman"/>
          <w:kern w:val="0"/>
          <w:sz w:val="28"/>
          <w:szCs w:val="28"/>
          <w:lang w:eastAsia="uk-UA"/>
          <w14:ligatures w14:val="none"/>
        </w:rPr>
        <w:t>не може бути розрахована без статистичних даних* чи іншим методом, установленим у Методиці, тому прогнозно застосовуємо 1 відсоток  із загальної кількості винесених постанов</w:t>
      </w:r>
    </w:p>
    <w:bookmarkEnd w:id="19"/>
    <w:p w14:paraId="0BB32EDE"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7) кількість постанов про накладення адміністративного стягнення, скасованих вищестоящим  органом державної статистики не може бути передбачена без наявних статистичних даних</w:t>
      </w:r>
      <w:commentRangeStart w:id="20"/>
      <w:r w:rsidRPr="00FF532D">
        <w:rPr>
          <w:rFonts w:ascii="Times New Roman" w:eastAsia="Times New Roman" w:hAnsi="Times New Roman" w:cs="Times New Roman"/>
          <w:kern w:val="0"/>
          <w:sz w:val="28"/>
          <w:szCs w:val="28"/>
          <w:lang w:eastAsia="uk-UA"/>
          <w14:ligatures w14:val="none"/>
        </w:rPr>
        <w:t xml:space="preserve">* </w:t>
      </w:r>
      <w:commentRangeEnd w:id="20"/>
      <w:r w:rsidRPr="00FF532D">
        <w:rPr>
          <w:rStyle w:val="af4"/>
          <w:rFonts w:ascii="Times New Roman" w:eastAsia="Times New Roman" w:hAnsi="Times New Roman" w:cs="Times New Roman"/>
          <w:kern w:val="0"/>
          <w:sz w:val="28"/>
          <w:szCs w:val="28"/>
          <w:lang w:eastAsia="uk-UA"/>
          <w14:ligatures w14:val="none"/>
        </w:rPr>
        <w:commentReference w:id="20"/>
      </w:r>
      <w:r w:rsidRPr="00FF532D">
        <w:rPr>
          <w:rFonts w:ascii="Times New Roman" w:eastAsia="Times New Roman" w:hAnsi="Times New Roman" w:cs="Times New Roman"/>
          <w:kern w:val="0"/>
          <w:sz w:val="28"/>
          <w:szCs w:val="28"/>
          <w:lang w:eastAsia="uk-UA"/>
          <w14:ligatures w14:val="none"/>
        </w:rPr>
        <w:t>чи іншим методом, установленим у Методиці, тому прогнозно застосовуємо 1 відсоток  із загальної кількості оскаржених постанов</w:t>
      </w:r>
      <w:commentRangeEnd w:id="15"/>
      <w:r w:rsidRPr="00FF532D">
        <w:rPr>
          <w:rStyle w:val="af4"/>
          <w:rFonts w:ascii="Times New Roman" w:eastAsia="Times New Roman" w:hAnsi="Times New Roman" w:cs="Times New Roman"/>
          <w:kern w:val="0"/>
          <w:sz w:val="28"/>
          <w:szCs w:val="28"/>
          <w:lang w:eastAsia="uk-UA"/>
          <w14:ligatures w14:val="none"/>
        </w:rPr>
        <w:commentReference w:id="15"/>
      </w:r>
      <w:r w:rsidRPr="00FF532D">
        <w:rPr>
          <w:rFonts w:ascii="Times New Roman" w:eastAsia="Times New Roman" w:hAnsi="Times New Roman" w:cs="Times New Roman"/>
          <w:kern w:val="0"/>
          <w:sz w:val="28"/>
          <w:szCs w:val="28"/>
          <w:lang w:eastAsia="uk-UA"/>
          <w14:ligatures w14:val="none"/>
        </w:rPr>
        <w:t xml:space="preserve">, що становить </w:t>
      </w:r>
      <w:r w:rsidRPr="00FF532D">
        <w:rPr>
          <w:rFonts w:ascii="Times New Roman" w:eastAsia="Times New Roman" w:hAnsi="Times New Roman" w:cs="Times New Roman"/>
          <w:kern w:val="0"/>
          <w:sz w:val="28"/>
          <w:szCs w:val="28"/>
          <w:lang w:eastAsia="uk-UA" w:bidi="uk-UA"/>
          <w14:ligatures w14:val="none"/>
        </w:rPr>
        <w:t>3752 одиниць;</w:t>
      </w:r>
    </w:p>
    <w:p w14:paraId="7419BC5C"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p>
    <w:p w14:paraId="1A5BFABA"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r w:rsidRPr="00FF532D">
        <w:rPr>
          <w:rFonts w:ascii="Times New Roman" w:eastAsia="Times New Roman" w:hAnsi="Times New Roman" w:cs="Times New Roman"/>
          <w:kern w:val="0"/>
          <w:sz w:val="20"/>
          <w:szCs w:val="20"/>
          <w:lang w:eastAsia="uk-UA"/>
          <w14:ligatures w14:val="none"/>
        </w:rPr>
        <w:t>*Мораторій на проведення перевірок органами державної статистики встановлено відповідно до норм чинного законодавства і почав діяти з 2019 року під час карантину та продовжився до 05 жовтня 2025 відповідно до норм, зазначених у пояснювальній записці до проєкту регуляторного акта.</w:t>
      </w:r>
    </w:p>
    <w:p w14:paraId="55AE7B39"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r w:rsidRPr="00FF532D">
        <w:rPr>
          <w:rFonts w:ascii="Times New Roman" w:eastAsia="Times New Roman" w:hAnsi="Times New Roman" w:cs="Times New Roman"/>
          <w:kern w:val="0"/>
          <w:sz w:val="20"/>
          <w:szCs w:val="20"/>
          <w:lang w:eastAsia="uk-UA"/>
          <w14:ligatures w14:val="none"/>
        </w:rPr>
        <w:t>Відповідно до частини другої статті 31 Закону України «Про офіційну статистику» первинні та адміністративні дані в паперовій або електронній формі, отримані центральним органом виконавчої влади з питань статистики під час проведення державних статистичних спостережень, підлягають </w:t>
      </w:r>
      <w:bookmarkStart w:id="21" w:name="w1_1"/>
      <w:r w:rsidRPr="00FF532D">
        <w:rPr>
          <w:rFonts w:ascii="Times New Roman" w:eastAsia="Times New Roman" w:hAnsi="Times New Roman" w:cs="Times New Roman"/>
          <w:kern w:val="0"/>
          <w:sz w:val="20"/>
          <w:szCs w:val="20"/>
          <w:lang w:eastAsia="uk-UA"/>
          <w14:ligatures w14:val="none"/>
        </w:rPr>
        <w:fldChar w:fldCharType="begin"/>
      </w:r>
      <w:r w:rsidRPr="00FF532D">
        <w:rPr>
          <w:rFonts w:ascii="Times New Roman" w:eastAsia="Times New Roman" w:hAnsi="Times New Roman" w:cs="Times New Roman"/>
          <w:kern w:val="0"/>
          <w:sz w:val="20"/>
          <w:szCs w:val="20"/>
          <w:lang w:eastAsia="uk-UA"/>
          <w14:ligatures w14:val="none"/>
        </w:rPr>
        <w:instrText>HYPERLINK "https://zakon.rada.gov.ua/laws/show/2524-20?find=1&amp;text=%D0%B7%D0%BD%D0%B8%D1%89%D0%B5%D0%BD%D0%BD" \l "w1_2"</w:instrText>
      </w:r>
      <w:r w:rsidRPr="00FF532D">
        <w:rPr>
          <w:rFonts w:ascii="Times New Roman" w:eastAsia="Times New Roman" w:hAnsi="Times New Roman" w:cs="Times New Roman"/>
          <w:kern w:val="0"/>
          <w:sz w:val="20"/>
          <w:szCs w:val="20"/>
          <w:lang w:eastAsia="uk-UA"/>
          <w14:ligatures w14:val="none"/>
        </w:rPr>
      </w:r>
      <w:r w:rsidRPr="00FF532D">
        <w:rPr>
          <w:rFonts w:ascii="Times New Roman" w:eastAsia="Times New Roman" w:hAnsi="Times New Roman" w:cs="Times New Roman"/>
          <w:kern w:val="0"/>
          <w:sz w:val="20"/>
          <w:szCs w:val="20"/>
          <w:lang w:eastAsia="uk-UA"/>
          <w14:ligatures w14:val="none"/>
        </w:rPr>
        <w:fldChar w:fldCharType="separate"/>
      </w:r>
      <w:r w:rsidRPr="00FF532D">
        <w:rPr>
          <w:rFonts w:ascii="Times New Roman" w:eastAsia="Times New Roman" w:hAnsi="Times New Roman" w:cs="Times New Roman"/>
          <w:kern w:val="0"/>
          <w:sz w:val="20"/>
          <w:szCs w:val="20"/>
          <w:lang w:eastAsia="uk-UA"/>
          <w14:ligatures w14:val="none"/>
        </w:rPr>
        <w:t>знищенн</w:t>
      </w:r>
      <w:r w:rsidRPr="00FF532D">
        <w:rPr>
          <w:rFonts w:ascii="Times New Roman" w:eastAsia="Times New Roman" w:hAnsi="Times New Roman" w:cs="Times New Roman"/>
          <w:kern w:val="0"/>
          <w:sz w:val="20"/>
          <w:szCs w:val="20"/>
          <w:lang w:eastAsia="uk-UA"/>
          <w14:ligatures w14:val="none"/>
        </w:rPr>
        <w:fldChar w:fldCharType="end"/>
      </w:r>
      <w:bookmarkEnd w:id="21"/>
      <w:r w:rsidRPr="00FF532D">
        <w:rPr>
          <w:rFonts w:ascii="Times New Roman" w:eastAsia="Times New Roman" w:hAnsi="Times New Roman" w:cs="Times New Roman"/>
          <w:kern w:val="0"/>
          <w:sz w:val="20"/>
          <w:szCs w:val="20"/>
          <w:lang w:eastAsia="uk-UA"/>
          <w14:ligatures w14:val="none"/>
        </w:rPr>
        <w:t xml:space="preserve">ю протягом одного року з дати їх отримання від респондентів. </w:t>
      </w:r>
    </w:p>
    <w:p w14:paraId="21BA28C1"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r w:rsidRPr="00FF532D">
        <w:rPr>
          <w:rFonts w:ascii="Times New Roman" w:eastAsia="Times New Roman" w:hAnsi="Times New Roman" w:cs="Times New Roman"/>
          <w:kern w:val="0"/>
          <w:sz w:val="20"/>
          <w:szCs w:val="20"/>
          <w:lang w:eastAsia="uk-UA"/>
          <w14:ligatures w14:val="none"/>
        </w:rPr>
        <w:t xml:space="preserve">Крім того, наказ </w:t>
      </w:r>
      <w:bookmarkStart w:id="22" w:name="_Hlk216370293"/>
      <w:r w:rsidRPr="00FF532D">
        <w:rPr>
          <w:rFonts w:ascii="Times New Roman" w:eastAsia="Times New Roman" w:hAnsi="Times New Roman" w:cs="Times New Roman"/>
          <w:kern w:val="0"/>
          <w:sz w:val="20"/>
          <w:szCs w:val="20"/>
          <w:lang w:eastAsia="uk-UA"/>
          <w14:ligatures w14:val="none"/>
        </w:rPr>
        <w:t>Держстату</w:t>
      </w:r>
      <w:bookmarkEnd w:id="22"/>
      <w:r w:rsidRPr="00FF532D">
        <w:rPr>
          <w:rFonts w:ascii="Times New Roman" w:eastAsia="Times New Roman" w:hAnsi="Times New Roman" w:cs="Times New Roman"/>
          <w:kern w:val="0"/>
          <w:sz w:val="20"/>
          <w:szCs w:val="20"/>
          <w:lang w:eastAsia="uk-UA"/>
          <w14:ligatures w14:val="none"/>
        </w:rPr>
        <w:t xml:space="preserve"> від 06.07.2018  № 120 «Про затвердження форми державного статистичного спостереження № 1-АП (річна) «Звіт про розгляд справ про адміністративні правопорушення та осіб, які притягнуті до адміністративної відповідальності»» визнано таким, що втратив чинність, відповідно до наказу Держстату від 09.01.2020 № 37.</w:t>
      </w:r>
    </w:p>
    <w:p w14:paraId="7DBA2EEE" w14:textId="77777777" w:rsidR="0031611A" w:rsidRPr="00FF532D" w:rsidRDefault="0031611A" w:rsidP="0031611A">
      <w:pPr>
        <w:spacing w:after="0" w:line="240" w:lineRule="auto"/>
        <w:ind w:firstLine="567"/>
        <w:jc w:val="both"/>
        <w:rPr>
          <w:rFonts w:ascii="Times New Roman" w:eastAsia="Times New Roman" w:hAnsi="Times New Roman" w:cs="Times New Roman"/>
          <w:strike/>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 </w:t>
      </w:r>
    </w:p>
    <w:p w14:paraId="6AA750DA" w14:textId="77777777" w:rsidR="0031611A" w:rsidRPr="00FF532D" w:rsidRDefault="0031611A" w:rsidP="0031611A">
      <w:pPr>
        <w:spacing w:after="0" w:line="240" w:lineRule="auto"/>
        <w:ind w:firstLine="720"/>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t>IX. Визначення заходів, за допомогою яких здійснюватиметься відстеження результативності дії регуляторного акта</w:t>
      </w:r>
    </w:p>
    <w:p w14:paraId="2FD5A6B8" w14:textId="77777777" w:rsidR="0031611A" w:rsidRPr="00FF532D" w:rsidRDefault="0031611A" w:rsidP="0031611A">
      <w:pPr>
        <w:spacing w:after="0" w:line="240" w:lineRule="auto"/>
        <w:ind w:firstLine="720"/>
        <w:jc w:val="both"/>
        <w:rPr>
          <w:rFonts w:ascii="Times New Roman" w:eastAsia="Times New Roman" w:hAnsi="Times New Roman" w:cs="Times New Roman"/>
          <w:b/>
          <w:bCs/>
          <w:kern w:val="0"/>
          <w:sz w:val="28"/>
          <w:szCs w:val="28"/>
          <w:shd w:val="clear" w:color="auto" w:fill="FFFFFF"/>
          <w:lang w:eastAsia="ru-RU"/>
          <w14:ligatures w14:val="none"/>
        </w:rPr>
      </w:pPr>
    </w:p>
    <w:p w14:paraId="3269AD6C"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Відстеження результативності регуляторного акта проводитиметься на підставі аналізу застосування норм цього регуляторного акта </w:t>
      </w:r>
      <w:r w:rsidRPr="00FF532D">
        <w:rPr>
          <w:rFonts w:ascii="Times New Roman" w:eastAsia="Times New Roman" w:hAnsi="Times New Roman" w:cs="Times New Roman"/>
          <w:bCs/>
          <w:kern w:val="0"/>
          <w:sz w:val="28"/>
          <w:szCs w:val="28"/>
          <w:lang w:eastAsia="uk-UA"/>
          <w14:ligatures w14:val="none"/>
        </w:rPr>
        <w:t xml:space="preserve">уповноваженими посадовими особами органів державної статистики під час виконання своїх посадових обов’язків та за допомогою статистичного методу шляхом збору й аналізу статистичних даних щодо питання врегульованого нормативним актом. </w:t>
      </w:r>
    </w:p>
    <w:p w14:paraId="1B2ED424"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Відстеження проводитиме управління правового забезпечення апарату Держстату. </w:t>
      </w:r>
    </w:p>
    <w:p w14:paraId="6E8D1CA0"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Базове відстеження:</w:t>
      </w:r>
      <w:r w:rsidRPr="00FF532D">
        <w:rPr>
          <w:rFonts w:ascii="Times New Roman" w:eastAsia="Times New Roman" w:hAnsi="Times New Roman" w:cs="Times New Roman"/>
          <w:kern w:val="0"/>
          <w:sz w:val="28"/>
          <w:szCs w:val="28"/>
          <w:lang w:eastAsia="uk-UA"/>
          <w14:ligatures w14:val="none"/>
        </w:rPr>
        <w:t xml:space="preserve"> </w:t>
      </w:r>
      <w:bookmarkStart w:id="23" w:name="_Hlk216374736"/>
      <w:r w:rsidRPr="00FF532D">
        <w:rPr>
          <w:rFonts w:ascii="Times New Roman" w:eastAsia="Times New Roman" w:hAnsi="Times New Roman" w:cs="Times New Roman"/>
          <w:kern w:val="0"/>
          <w:sz w:val="28"/>
          <w:szCs w:val="28"/>
          <w:lang w:eastAsia="uk-UA"/>
          <w14:ligatures w14:val="none"/>
        </w:rPr>
        <w:t xml:space="preserve">IІ квартал 2027 року. </w:t>
      </w:r>
      <w:bookmarkEnd w:id="23"/>
    </w:p>
    <w:p w14:paraId="36902521"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Повторне відстеження:</w:t>
      </w:r>
      <w:r w:rsidRPr="00FF532D">
        <w:rPr>
          <w:rFonts w:ascii="Times New Roman" w:eastAsia="Times New Roman" w:hAnsi="Times New Roman" w:cs="Times New Roman"/>
          <w:kern w:val="0"/>
          <w:sz w:val="28"/>
          <w:szCs w:val="28"/>
          <w:lang w:eastAsia="uk-UA"/>
          <w14:ligatures w14:val="none"/>
        </w:rPr>
        <w:t xml:space="preserve"> IІ квартал 2028 року.</w:t>
      </w:r>
    </w:p>
    <w:p w14:paraId="52ED385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Періодичне відстеження:</w:t>
      </w:r>
      <w:r w:rsidRPr="00FF532D">
        <w:rPr>
          <w:rFonts w:ascii="Times New Roman" w:eastAsia="Times New Roman" w:hAnsi="Times New Roman" w:cs="Times New Roman"/>
          <w:kern w:val="0"/>
          <w:sz w:val="28"/>
          <w:szCs w:val="28"/>
          <w:lang w:eastAsia="uk-UA"/>
          <w14:ligatures w14:val="none"/>
        </w:rPr>
        <w:t xml:space="preserve"> кожні три роки починаючи із дня закінчення заходів із повторного відстеження шляхом порівняння показників із аналогічними </w:t>
      </w:r>
      <w:commentRangeStart w:id="24"/>
      <w:r w:rsidRPr="00FF532D">
        <w:rPr>
          <w:rFonts w:ascii="Times New Roman" w:eastAsia="Times New Roman" w:hAnsi="Times New Roman" w:cs="Times New Roman"/>
          <w:kern w:val="0"/>
          <w:sz w:val="28"/>
          <w:szCs w:val="28"/>
          <w:lang w:eastAsia="uk-UA"/>
          <w14:ligatures w14:val="none"/>
        </w:rPr>
        <w:t>показниками, що встановлені під час повторного відстеження.</w:t>
      </w:r>
      <w:commentRangeEnd w:id="24"/>
      <w:r w:rsidRPr="00FF532D">
        <w:rPr>
          <w:rStyle w:val="af4"/>
          <w:rFonts w:ascii="Times New Roman" w:eastAsia="Times New Roman" w:hAnsi="Times New Roman" w:cs="Times New Roman"/>
          <w:kern w:val="0"/>
          <w:sz w:val="28"/>
          <w:szCs w:val="28"/>
          <w:lang w:eastAsia="uk-UA"/>
          <w14:ligatures w14:val="none"/>
        </w:rPr>
        <w:commentReference w:id="24"/>
      </w:r>
    </w:p>
    <w:p w14:paraId="7196EA72" w14:textId="77777777" w:rsidR="0031611A" w:rsidRPr="00FF532D" w:rsidRDefault="0031611A" w:rsidP="0031611A">
      <w:pPr>
        <w:spacing w:after="0" w:line="240" w:lineRule="auto"/>
        <w:ind w:firstLine="567"/>
        <w:jc w:val="both"/>
        <w:rPr>
          <w:rFonts w:ascii="Times New Roman" w:eastAsia="Times New Roman" w:hAnsi="Times New Roman" w:cs="Times New Roman"/>
          <w:spacing w:val="3"/>
          <w:kern w:val="0"/>
          <w:sz w:val="28"/>
          <w:szCs w:val="28"/>
          <w:lang w:eastAsia="ru-RU"/>
          <w14:ligatures w14:val="none"/>
        </w:rPr>
      </w:pPr>
    </w:p>
    <w:p w14:paraId="45AD01E3" w14:textId="77777777" w:rsidR="0031611A" w:rsidRPr="00FF532D" w:rsidRDefault="0031611A" w:rsidP="0031611A">
      <w:pPr>
        <w:tabs>
          <w:tab w:val="left" w:pos="6690"/>
        </w:tabs>
        <w:spacing w:after="0" w:line="240" w:lineRule="auto"/>
        <w:ind w:firstLine="567"/>
        <w:jc w:val="both"/>
        <w:rPr>
          <w:rFonts w:ascii="Times New Roman" w:eastAsia="Times New Roman" w:hAnsi="Times New Roman" w:cs="Times New Roman"/>
          <w:spacing w:val="3"/>
          <w:kern w:val="0"/>
          <w:sz w:val="28"/>
          <w:szCs w:val="28"/>
          <w:lang w:eastAsia="ru-RU"/>
          <w14:ligatures w14:val="none"/>
        </w:rPr>
      </w:pPr>
    </w:p>
    <w:tbl>
      <w:tblPr>
        <w:tblW w:w="0" w:type="auto"/>
        <w:tblLook w:val="01E0" w:firstRow="1" w:lastRow="1" w:firstColumn="1" w:lastColumn="1" w:noHBand="0" w:noVBand="0"/>
      </w:tblPr>
      <w:tblGrid>
        <w:gridCol w:w="4815"/>
        <w:gridCol w:w="4824"/>
      </w:tblGrid>
      <w:tr w:rsidR="0031611A" w:rsidRPr="00FF532D" w14:paraId="7E0FB0C5" w14:textId="77777777" w:rsidTr="007D4BF9">
        <w:tc>
          <w:tcPr>
            <w:tcW w:w="4815" w:type="dxa"/>
            <w:hideMark/>
          </w:tcPr>
          <w:p w14:paraId="192E3FA7" w14:textId="77777777" w:rsidR="0031611A" w:rsidRPr="00FF532D" w:rsidRDefault="0031611A" w:rsidP="0031611A">
            <w:pPr>
              <w:spacing w:after="0" w:line="240" w:lineRule="auto"/>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Голова Держстату</w:t>
            </w:r>
          </w:p>
        </w:tc>
        <w:tc>
          <w:tcPr>
            <w:tcW w:w="4824" w:type="dxa"/>
            <w:hideMark/>
          </w:tcPr>
          <w:p w14:paraId="1E4CA982" w14:textId="77777777" w:rsidR="0031611A" w:rsidRPr="00FF532D" w:rsidRDefault="0031611A" w:rsidP="0031611A">
            <w:pPr>
              <w:spacing w:after="0" w:line="240" w:lineRule="auto"/>
              <w:jc w:val="right"/>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 xml:space="preserve">Арсен МАКАРЧУК                 </w:t>
            </w:r>
          </w:p>
        </w:tc>
      </w:tr>
    </w:tbl>
    <w:p w14:paraId="3AFD7FE2" w14:textId="77777777" w:rsidR="0031611A" w:rsidRPr="00FF532D" w:rsidRDefault="0031611A" w:rsidP="0031611A">
      <w:pPr>
        <w:rPr>
          <w:rFonts w:ascii="Aptos" w:eastAsia="Aptos" w:hAnsi="Aptos" w:cs="Times New Roman"/>
        </w:rPr>
      </w:pPr>
    </w:p>
    <w:p w14:paraId="2A1FE6EE" w14:textId="77777777" w:rsidR="0031611A" w:rsidRPr="00FF532D" w:rsidRDefault="0031611A" w:rsidP="0031611A">
      <w:pPr>
        <w:rPr>
          <w:rFonts w:ascii="Aptos" w:eastAsia="Aptos" w:hAnsi="Aptos" w:cs="Times New Roman"/>
        </w:rPr>
      </w:pPr>
    </w:p>
    <w:p w14:paraId="24EB0C88" w14:textId="77777777" w:rsidR="0031611A" w:rsidRPr="00FF532D" w:rsidRDefault="0031611A" w:rsidP="0031611A">
      <w:pPr>
        <w:rPr>
          <w:rFonts w:ascii="Aptos" w:eastAsia="Aptos" w:hAnsi="Aptos" w:cs="Times New Roman"/>
        </w:rPr>
      </w:pPr>
    </w:p>
    <w:p w14:paraId="684C8F9A" w14:textId="77777777" w:rsidR="0031611A" w:rsidRPr="00FF532D" w:rsidRDefault="0031611A" w:rsidP="0031611A">
      <w:pPr>
        <w:rPr>
          <w:rFonts w:ascii="Aptos" w:eastAsia="Aptos" w:hAnsi="Aptos" w:cs="Times New Roman"/>
        </w:rPr>
      </w:pPr>
    </w:p>
    <w:p w14:paraId="5C2DEAC0" w14:textId="77777777" w:rsidR="0031611A" w:rsidRPr="00FF532D" w:rsidRDefault="0031611A" w:rsidP="0031611A">
      <w:pPr>
        <w:rPr>
          <w:rFonts w:ascii="Aptos" w:eastAsia="Aptos" w:hAnsi="Aptos" w:cs="Times New Roman"/>
        </w:rPr>
      </w:pPr>
    </w:p>
    <w:p w14:paraId="68939F7D" w14:textId="77777777" w:rsidR="0031611A" w:rsidRPr="00FF532D" w:rsidRDefault="0031611A" w:rsidP="0031611A">
      <w:pPr>
        <w:rPr>
          <w:rFonts w:ascii="Aptos" w:eastAsia="Aptos" w:hAnsi="Aptos" w:cs="Times New Roman"/>
        </w:rPr>
      </w:pPr>
    </w:p>
    <w:p w14:paraId="025A7327" w14:textId="77777777" w:rsidR="0031611A" w:rsidRPr="00FF532D" w:rsidRDefault="0031611A" w:rsidP="0031611A">
      <w:pPr>
        <w:rPr>
          <w:rFonts w:ascii="Aptos" w:eastAsia="Aptos" w:hAnsi="Aptos" w:cs="Times New Roman"/>
        </w:rPr>
      </w:pPr>
    </w:p>
    <w:p w14:paraId="6300527E" w14:textId="77777777" w:rsidR="0031611A" w:rsidRPr="00FF532D" w:rsidRDefault="0031611A" w:rsidP="0031611A">
      <w:pPr>
        <w:rPr>
          <w:rFonts w:ascii="Aptos" w:eastAsia="Aptos" w:hAnsi="Aptos" w:cs="Times New Roman"/>
        </w:rPr>
      </w:pPr>
    </w:p>
    <w:p w14:paraId="1E6995E0" w14:textId="77777777" w:rsidR="0031611A" w:rsidRPr="00FF532D" w:rsidRDefault="0031611A" w:rsidP="0031611A">
      <w:pPr>
        <w:rPr>
          <w:rFonts w:ascii="Aptos" w:eastAsia="Aptos" w:hAnsi="Aptos" w:cs="Times New Roman"/>
        </w:rPr>
      </w:pPr>
    </w:p>
    <w:p w14:paraId="53A784A5" w14:textId="77777777" w:rsidR="0031611A" w:rsidRPr="00FF532D" w:rsidRDefault="0031611A" w:rsidP="0031611A">
      <w:pPr>
        <w:rPr>
          <w:rFonts w:ascii="Aptos" w:eastAsia="Aptos" w:hAnsi="Aptos" w:cs="Times New Roman"/>
        </w:rPr>
      </w:pPr>
    </w:p>
    <w:p w14:paraId="5C9898B6" w14:textId="77777777" w:rsidR="0031611A" w:rsidRPr="00FF532D" w:rsidRDefault="0031611A" w:rsidP="0031611A">
      <w:pPr>
        <w:rPr>
          <w:rFonts w:ascii="Aptos" w:eastAsia="Aptos" w:hAnsi="Aptos" w:cs="Times New Roman"/>
        </w:rPr>
      </w:pPr>
    </w:p>
    <w:p w14:paraId="65277819" w14:textId="77777777" w:rsidR="0031611A" w:rsidRPr="00FF532D" w:rsidRDefault="0031611A" w:rsidP="0031611A">
      <w:pPr>
        <w:rPr>
          <w:rFonts w:ascii="Aptos" w:eastAsia="Aptos" w:hAnsi="Aptos" w:cs="Times New Roman"/>
        </w:rPr>
      </w:pPr>
    </w:p>
    <w:p w14:paraId="36374C32" w14:textId="77777777" w:rsidR="0031611A" w:rsidRPr="00FF532D" w:rsidRDefault="0031611A" w:rsidP="0031611A">
      <w:pPr>
        <w:rPr>
          <w:rFonts w:ascii="Aptos" w:eastAsia="Aptos" w:hAnsi="Aptos" w:cs="Times New Roman"/>
        </w:rPr>
      </w:pPr>
    </w:p>
    <w:p w14:paraId="0272F056" w14:textId="77777777" w:rsidR="0031611A" w:rsidRPr="00FF532D" w:rsidRDefault="0031611A" w:rsidP="0031611A">
      <w:pPr>
        <w:rPr>
          <w:rFonts w:ascii="Aptos" w:eastAsia="Aptos" w:hAnsi="Aptos" w:cs="Times New Roman"/>
        </w:rPr>
      </w:pPr>
    </w:p>
    <w:p w14:paraId="6055D637" w14:textId="77777777" w:rsidR="00FF532D" w:rsidRPr="00FF532D" w:rsidRDefault="00FF532D" w:rsidP="0031611A">
      <w:pPr>
        <w:widowControl w:val="0"/>
        <w:tabs>
          <w:tab w:val="left" w:pos="567"/>
          <w:tab w:val="left" w:pos="2533"/>
          <w:tab w:val="left" w:pos="4057"/>
          <w:tab w:val="left" w:pos="5954"/>
          <w:tab w:val="left" w:pos="6163"/>
          <w:tab w:val="left" w:pos="8647"/>
        </w:tabs>
        <w:autoSpaceDE w:val="0"/>
        <w:autoSpaceDN w:val="0"/>
        <w:spacing w:before="137" w:after="0" w:line="240" w:lineRule="auto"/>
        <w:ind w:left="5103" w:right="-7"/>
        <w:rPr>
          <w:rFonts w:ascii="Times New Roman" w:eastAsia="Times New Roman" w:hAnsi="Times New Roman" w:cs="Times New Roman"/>
          <w:kern w:val="0"/>
          <w:sz w:val="28"/>
          <w:szCs w:val="22"/>
          <w:lang w:eastAsia="uk-UA" w:bidi="uk-UA"/>
          <w14:ligatures w14:val="none"/>
        </w:rPr>
      </w:pPr>
    </w:p>
    <w:p w14:paraId="0E7AC260" w14:textId="2782CF42" w:rsidR="0031611A" w:rsidRPr="00FF532D" w:rsidRDefault="0031611A" w:rsidP="0031611A">
      <w:pPr>
        <w:widowControl w:val="0"/>
        <w:tabs>
          <w:tab w:val="left" w:pos="567"/>
          <w:tab w:val="left" w:pos="2533"/>
          <w:tab w:val="left" w:pos="4057"/>
          <w:tab w:val="left" w:pos="5954"/>
          <w:tab w:val="left" w:pos="6163"/>
          <w:tab w:val="left" w:pos="8647"/>
        </w:tabs>
        <w:autoSpaceDE w:val="0"/>
        <w:autoSpaceDN w:val="0"/>
        <w:spacing w:before="137" w:after="0" w:line="240" w:lineRule="auto"/>
        <w:ind w:left="5103" w:right="-7"/>
        <w:rPr>
          <w:rFonts w:ascii="Times New Roman" w:eastAsia="Times New Roman" w:hAnsi="Times New Roman" w:cs="Times New Roman"/>
          <w:kern w:val="0"/>
          <w:sz w:val="28"/>
          <w:szCs w:val="22"/>
          <w:lang w:eastAsia="uk-UA" w:bidi="uk-UA"/>
          <w14:ligatures w14:val="none"/>
        </w:rPr>
      </w:pPr>
      <w:r w:rsidRPr="00FF532D">
        <w:rPr>
          <w:rFonts w:ascii="Times New Roman" w:eastAsia="Times New Roman" w:hAnsi="Times New Roman" w:cs="Times New Roman"/>
          <w:kern w:val="0"/>
          <w:sz w:val="28"/>
          <w:szCs w:val="22"/>
          <w:lang w:eastAsia="uk-UA" w:bidi="uk-UA"/>
          <w14:ligatures w14:val="none"/>
        </w:rPr>
        <w:lastRenderedPageBreak/>
        <w:t xml:space="preserve">Додаток 1 </w:t>
      </w:r>
    </w:p>
    <w:p w14:paraId="167F9A06" w14:textId="77777777" w:rsidR="0031611A" w:rsidRPr="00FF532D" w:rsidRDefault="0031611A" w:rsidP="0031611A">
      <w:pPr>
        <w:widowControl w:val="0"/>
        <w:tabs>
          <w:tab w:val="left" w:pos="567"/>
          <w:tab w:val="left" w:pos="2533"/>
          <w:tab w:val="left" w:pos="4057"/>
          <w:tab w:val="left" w:pos="5954"/>
          <w:tab w:val="left" w:pos="6163"/>
          <w:tab w:val="left" w:pos="8647"/>
        </w:tabs>
        <w:autoSpaceDE w:val="0"/>
        <w:autoSpaceDN w:val="0"/>
        <w:spacing w:after="0" w:line="240" w:lineRule="auto"/>
        <w:ind w:left="5103" w:right="-7"/>
        <w:rPr>
          <w:rFonts w:ascii="Times New Roman" w:eastAsia="Times New Roman" w:hAnsi="Times New Roman" w:cs="Times New Roman"/>
          <w:kern w:val="0"/>
          <w:sz w:val="28"/>
          <w:szCs w:val="22"/>
          <w:lang w:eastAsia="uk-UA" w:bidi="uk-UA"/>
          <w14:ligatures w14:val="none"/>
        </w:rPr>
      </w:pPr>
      <w:bookmarkStart w:id="25" w:name="_Hlk216859871"/>
      <w:r w:rsidRPr="00FF532D">
        <w:rPr>
          <w:rFonts w:ascii="Times New Roman" w:eastAsia="Times New Roman" w:hAnsi="Times New Roman" w:cs="Times New Roman"/>
          <w:kern w:val="0"/>
          <w:sz w:val="28"/>
          <w:szCs w:val="22"/>
          <w:lang w:eastAsia="uk-UA" w:bidi="uk-UA"/>
          <w14:ligatures w14:val="none"/>
        </w:rPr>
        <w:t>до Аналізу регуляторного впливу</w:t>
      </w:r>
      <w:bookmarkEnd w:id="25"/>
    </w:p>
    <w:p w14:paraId="384484B0" w14:textId="77777777" w:rsidR="0031611A" w:rsidRPr="00FF532D" w:rsidRDefault="0031611A" w:rsidP="0031611A">
      <w:pPr>
        <w:widowControl w:val="0"/>
        <w:tabs>
          <w:tab w:val="left" w:pos="567"/>
          <w:tab w:val="left" w:pos="2533"/>
          <w:tab w:val="left" w:pos="4057"/>
          <w:tab w:val="left" w:pos="5954"/>
          <w:tab w:val="left" w:pos="6163"/>
          <w:tab w:val="left" w:pos="8647"/>
        </w:tabs>
        <w:autoSpaceDE w:val="0"/>
        <w:autoSpaceDN w:val="0"/>
        <w:spacing w:after="0" w:line="240" w:lineRule="auto"/>
        <w:ind w:left="5103" w:right="-7"/>
        <w:rPr>
          <w:rFonts w:ascii="Times New Roman" w:eastAsia="Times New Roman" w:hAnsi="Times New Roman" w:cs="Times New Roman"/>
          <w:kern w:val="0"/>
          <w:sz w:val="16"/>
          <w:szCs w:val="16"/>
          <w:lang w:eastAsia="uk-UA" w:bidi="uk-UA"/>
          <w14:ligatures w14:val="none"/>
        </w:rPr>
      </w:pPr>
    </w:p>
    <w:p w14:paraId="37A329B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bidi="uk-UA"/>
          <w14:ligatures w14:val="none"/>
        </w:rPr>
      </w:pPr>
      <w:r w:rsidRPr="00FF532D">
        <w:rPr>
          <w:rFonts w:ascii="Times New Roman" w:eastAsia="Times New Roman" w:hAnsi="Times New Roman" w:cs="Times New Roman"/>
          <w:b/>
          <w:kern w:val="0"/>
          <w:sz w:val="28"/>
          <w:szCs w:val="28"/>
          <w:lang w:eastAsia="ru-RU" w:bidi="uk-UA"/>
          <w14:ligatures w14:val="none"/>
        </w:rPr>
        <w:t>ВИТРАТИ</w:t>
      </w:r>
    </w:p>
    <w:p w14:paraId="0984C3F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bidi="uk-UA"/>
          <w14:ligatures w14:val="none"/>
        </w:rPr>
      </w:pPr>
      <w:r w:rsidRPr="00FF532D">
        <w:rPr>
          <w:rFonts w:ascii="Times New Roman" w:eastAsia="Times New Roman" w:hAnsi="Times New Roman" w:cs="Times New Roman"/>
          <w:b/>
          <w:kern w:val="0"/>
          <w:sz w:val="28"/>
          <w:szCs w:val="28"/>
          <w:lang w:eastAsia="ru-RU" w:bidi="uk-UA"/>
          <w14:ligatures w14:val="none"/>
        </w:rPr>
        <w:t xml:space="preserve">на одного суб’єкта господарювання великого й середнього підприємництва, які виникають унаслідок дії регуляторного акта </w:t>
      </w:r>
    </w:p>
    <w:p w14:paraId="455E130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16"/>
          <w:szCs w:val="16"/>
          <w:lang w:eastAsia="ru-RU" w:bidi="uk-UA"/>
          <w14:ligatures w14:val="none"/>
        </w:rPr>
      </w:pPr>
    </w:p>
    <w:tbl>
      <w:tblPr>
        <w:tblW w:w="10197" w:type="dxa"/>
        <w:tblInd w:w="5" w:type="dxa"/>
        <w:tblLayout w:type="fixed"/>
        <w:tblCellMar>
          <w:left w:w="0" w:type="dxa"/>
          <w:right w:w="0" w:type="dxa"/>
        </w:tblCellMar>
        <w:tblLook w:val="0000" w:firstRow="0" w:lastRow="0" w:firstColumn="0" w:lastColumn="0" w:noHBand="0" w:noVBand="0"/>
      </w:tblPr>
      <w:tblGrid>
        <w:gridCol w:w="841"/>
        <w:gridCol w:w="6237"/>
        <w:gridCol w:w="1276"/>
        <w:gridCol w:w="1843"/>
      </w:tblGrid>
      <w:tr w:rsidR="0031611A" w:rsidRPr="00FF532D" w14:paraId="79E0FD7E" w14:textId="77777777" w:rsidTr="007D4BF9">
        <w:tc>
          <w:tcPr>
            <w:tcW w:w="841" w:type="dxa"/>
            <w:tcBorders>
              <w:top w:val="single" w:sz="4" w:space="0" w:color="000000"/>
              <w:left w:val="single" w:sz="4" w:space="0" w:color="000000"/>
              <w:bottom w:val="single" w:sz="4" w:space="0" w:color="000000"/>
            </w:tcBorders>
          </w:tcPr>
          <w:p w14:paraId="450CAD8A"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w:t>
            </w:r>
          </w:p>
          <w:p w14:paraId="126A513D"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з/п</w:t>
            </w:r>
          </w:p>
        </w:tc>
        <w:tc>
          <w:tcPr>
            <w:tcW w:w="6237" w:type="dxa"/>
            <w:tcBorders>
              <w:top w:val="single" w:sz="4" w:space="0" w:color="000000"/>
              <w:left w:val="single" w:sz="4" w:space="0" w:color="000000"/>
              <w:bottom w:val="single" w:sz="4" w:space="0" w:color="000000"/>
            </w:tcBorders>
          </w:tcPr>
          <w:p w14:paraId="13BB5D4A" w14:textId="77777777" w:rsidR="0031611A" w:rsidRPr="00FF532D" w:rsidRDefault="0031611A" w:rsidP="0031611A">
            <w:pPr>
              <w:widowControl w:val="0"/>
              <w:autoSpaceDE w:val="0"/>
              <w:autoSpaceDN w:val="0"/>
              <w:spacing w:after="0" w:line="240" w:lineRule="auto"/>
              <w:ind w:left="142" w:right="135"/>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Витрати</w:t>
            </w:r>
          </w:p>
        </w:tc>
        <w:tc>
          <w:tcPr>
            <w:tcW w:w="1276" w:type="dxa"/>
            <w:tcBorders>
              <w:top w:val="single" w:sz="4" w:space="0" w:color="000000"/>
              <w:left w:val="single" w:sz="4" w:space="0" w:color="000000"/>
              <w:bottom w:val="single" w:sz="4" w:space="0" w:color="000000"/>
            </w:tcBorders>
          </w:tcPr>
          <w:p w14:paraId="15F6A85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За перший рік</w:t>
            </w:r>
          </w:p>
        </w:tc>
        <w:tc>
          <w:tcPr>
            <w:tcW w:w="1843" w:type="dxa"/>
            <w:tcBorders>
              <w:top w:val="single" w:sz="4" w:space="0" w:color="000000"/>
              <w:left w:val="single" w:sz="4" w:space="0" w:color="000000"/>
              <w:bottom w:val="single" w:sz="4" w:space="0" w:color="000000"/>
              <w:right w:val="single" w:sz="4" w:space="0" w:color="000000"/>
            </w:tcBorders>
          </w:tcPr>
          <w:p w14:paraId="32A4DDE2"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За п’ять років</w:t>
            </w:r>
          </w:p>
        </w:tc>
      </w:tr>
      <w:tr w:rsidR="0031611A" w:rsidRPr="00FF532D" w14:paraId="41C8CA7F" w14:textId="77777777" w:rsidTr="007D4BF9">
        <w:trPr>
          <w:trHeight w:val="619"/>
        </w:trPr>
        <w:tc>
          <w:tcPr>
            <w:tcW w:w="841" w:type="dxa"/>
            <w:tcBorders>
              <w:top w:val="single" w:sz="4" w:space="0" w:color="000000"/>
              <w:left w:val="single" w:sz="4" w:space="0" w:color="000000"/>
              <w:bottom w:val="single" w:sz="4" w:space="0" w:color="000000"/>
            </w:tcBorders>
          </w:tcPr>
          <w:p w14:paraId="4769B52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w:t>
            </w:r>
          </w:p>
        </w:tc>
        <w:tc>
          <w:tcPr>
            <w:tcW w:w="6237" w:type="dxa"/>
            <w:tcBorders>
              <w:top w:val="single" w:sz="4" w:space="0" w:color="000000"/>
              <w:left w:val="single" w:sz="4" w:space="0" w:color="000000"/>
              <w:bottom w:val="single" w:sz="4" w:space="0" w:color="000000"/>
            </w:tcBorders>
          </w:tcPr>
          <w:p w14:paraId="3D583020"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76" w:type="dxa"/>
            <w:tcBorders>
              <w:top w:val="single" w:sz="4" w:space="0" w:color="000000"/>
              <w:left w:val="single" w:sz="4" w:space="0" w:color="000000"/>
              <w:bottom w:val="single" w:sz="4" w:space="0" w:color="000000"/>
            </w:tcBorders>
          </w:tcPr>
          <w:p w14:paraId="7B3B1EFA"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2620577B"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0115B550" w14:textId="77777777" w:rsidTr="007D4BF9">
        <w:tc>
          <w:tcPr>
            <w:tcW w:w="841" w:type="dxa"/>
            <w:tcBorders>
              <w:top w:val="single" w:sz="4" w:space="0" w:color="000000"/>
              <w:left w:val="single" w:sz="4" w:space="0" w:color="000000"/>
              <w:bottom w:val="single" w:sz="4" w:space="0" w:color="000000"/>
            </w:tcBorders>
          </w:tcPr>
          <w:p w14:paraId="4F0D488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w:t>
            </w:r>
          </w:p>
        </w:tc>
        <w:tc>
          <w:tcPr>
            <w:tcW w:w="6237" w:type="dxa"/>
            <w:tcBorders>
              <w:top w:val="single" w:sz="4" w:space="0" w:color="000000"/>
              <w:left w:val="single" w:sz="4" w:space="0" w:color="000000"/>
              <w:bottom w:val="single" w:sz="4" w:space="0" w:color="000000"/>
            </w:tcBorders>
          </w:tcPr>
          <w:p w14:paraId="4BA4F79A"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Податки та збори (зміна розміру податків/зборів, виникнення необхідності у сплаті податків/зборів), гривень</w:t>
            </w:r>
          </w:p>
        </w:tc>
        <w:tc>
          <w:tcPr>
            <w:tcW w:w="1276" w:type="dxa"/>
            <w:tcBorders>
              <w:top w:val="single" w:sz="4" w:space="0" w:color="000000"/>
              <w:left w:val="single" w:sz="4" w:space="0" w:color="000000"/>
              <w:bottom w:val="single" w:sz="4" w:space="0" w:color="000000"/>
            </w:tcBorders>
          </w:tcPr>
          <w:p w14:paraId="12BBB97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46C7FBDA"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2CA7F805" w14:textId="77777777" w:rsidTr="007D4BF9">
        <w:tc>
          <w:tcPr>
            <w:tcW w:w="841" w:type="dxa"/>
            <w:tcBorders>
              <w:top w:val="single" w:sz="4" w:space="0" w:color="000000"/>
              <w:left w:val="single" w:sz="4" w:space="0" w:color="000000"/>
              <w:bottom w:val="single" w:sz="4" w:space="0" w:color="000000"/>
            </w:tcBorders>
          </w:tcPr>
          <w:p w14:paraId="38D96CBE"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w:t>
            </w:r>
          </w:p>
        </w:tc>
        <w:tc>
          <w:tcPr>
            <w:tcW w:w="6237" w:type="dxa"/>
            <w:tcBorders>
              <w:top w:val="single" w:sz="4" w:space="0" w:color="000000"/>
              <w:left w:val="single" w:sz="4" w:space="0" w:color="000000"/>
              <w:bottom w:val="single" w:sz="4" w:space="0" w:color="000000"/>
            </w:tcBorders>
          </w:tcPr>
          <w:p w14:paraId="082D951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пов’язані із веденням обліку, підготовкою та поданням звітності державним органам, гривень</w:t>
            </w:r>
          </w:p>
        </w:tc>
        <w:tc>
          <w:tcPr>
            <w:tcW w:w="1276" w:type="dxa"/>
            <w:tcBorders>
              <w:top w:val="single" w:sz="4" w:space="0" w:color="000000"/>
              <w:left w:val="single" w:sz="4" w:space="0" w:color="000000"/>
              <w:bottom w:val="single" w:sz="4" w:space="0" w:color="000000"/>
            </w:tcBorders>
          </w:tcPr>
          <w:p w14:paraId="57BD26B0"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0E820289"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338DEFDE" w14:textId="77777777" w:rsidTr="007D4BF9">
        <w:trPr>
          <w:trHeight w:val="651"/>
        </w:trPr>
        <w:tc>
          <w:tcPr>
            <w:tcW w:w="841" w:type="dxa"/>
            <w:tcBorders>
              <w:top w:val="single" w:sz="4" w:space="0" w:color="000000"/>
              <w:left w:val="single" w:sz="4" w:space="0" w:color="000000"/>
              <w:bottom w:val="single" w:sz="4" w:space="0" w:color="000000"/>
            </w:tcBorders>
          </w:tcPr>
          <w:p w14:paraId="42E29EC6"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4</w:t>
            </w:r>
          </w:p>
        </w:tc>
        <w:tc>
          <w:tcPr>
            <w:tcW w:w="6237" w:type="dxa"/>
            <w:tcBorders>
              <w:top w:val="single" w:sz="4" w:space="0" w:color="000000"/>
              <w:left w:val="single" w:sz="4" w:space="0" w:color="000000"/>
              <w:bottom w:val="single" w:sz="4" w:space="0" w:color="000000"/>
            </w:tcBorders>
          </w:tcPr>
          <w:p w14:paraId="0AF1EC4C"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276" w:type="dxa"/>
            <w:tcBorders>
              <w:top w:val="single" w:sz="4" w:space="0" w:color="auto"/>
              <w:left w:val="single" w:sz="4" w:space="0" w:color="auto"/>
              <w:bottom w:val="single" w:sz="4" w:space="0" w:color="auto"/>
              <w:right w:val="single" w:sz="4" w:space="0" w:color="auto"/>
            </w:tcBorders>
          </w:tcPr>
          <w:p w14:paraId="7E02D55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156</w:t>
            </w:r>
            <w:r w:rsidRPr="00FF532D">
              <w:rPr>
                <w:rFonts w:ascii="Times New Roman" w:eastAsia="Times New Roman" w:hAnsi="Times New Roman" w:cs="Times New Roman"/>
                <w:kern w:val="0"/>
                <w:sz w:val="28"/>
                <w:szCs w:val="28"/>
                <w:lang w:bidi="uk-UA"/>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tcPr>
          <w:p w14:paraId="4DBF00C9"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 xml:space="preserve">780 </w:t>
            </w:r>
          </w:p>
        </w:tc>
      </w:tr>
      <w:tr w:rsidR="0031611A" w:rsidRPr="00FF532D" w14:paraId="6C258BE7" w14:textId="77777777" w:rsidTr="007D4BF9">
        <w:tc>
          <w:tcPr>
            <w:tcW w:w="841" w:type="dxa"/>
            <w:tcBorders>
              <w:top w:val="single" w:sz="4" w:space="0" w:color="000000"/>
              <w:left w:val="single" w:sz="4" w:space="0" w:color="000000"/>
              <w:bottom w:val="single" w:sz="4" w:space="0" w:color="000000"/>
            </w:tcBorders>
          </w:tcPr>
          <w:p w14:paraId="6737F11C"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w:t>
            </w:r>
          </w:p>
        </w:tc>
        <w:tc>
          <w:tcPr>
            <w:tcW w:w="6237" w:type="dxa"/>
            <w:tcBorders>
              <w:top w:val="single" w:sz="4" w:space="0" w:color="000000"/>
              <w:left w:val="single" w:sz="4" w:space="0" w:color="000000"/>
              <w:bottom w:val="single" w:sz="4" w:space="0" w:color="000000"/>
            </w:tcBorders>
          </w:tcPr>
          <w:p w14:paraId="6829BABA"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76" w:type="dxa"/>
            <w:tcBorders>
              <w:top w:val="single" w:sz="4" w:space="0" w:color="000000"/>
              <w:left w:val="single" w:sz="4" w:space="0" w:color="000000"/>
              <w:bottom w:val="single" w:sz="4" w:space="0" w:color="000000"/>
            </w:tcBorders>
          </w:tcPr>
          <w:p w14:paraId="23ED5F91"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64780A0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5D38326D" w14:textId="77777777" w:rsidTr="007D4BF9">
        <w:tc>
          <w:tcPr>
            <w:tcW w:w="841" w:type="dxa"/>
            <w:tcBorders>
              <w:top w:val="single" w:sz="4" w:space="0" w:color="000000"/>
              <w:left w:val="single" w:sz="4" w:space="0" w:color="000000"/>
              <w:bottom w:val="single" w:sz="4" w:space="0" w:color="000000"/>
            </w:tcBorders>
          </w:tcPr>
          <w:p w14:paraId="77750331"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6</w:t>
            </w:r>
          </w:p>
        </w:tc>
        <w:tc>
          <w:tcPr>
            <w:tcW w:w="6237" w:type="dxa"/>
            <w:tcBorders>
              <w:top w:val="single" w:sz="4" w:space="0" w:color="000000"/>
              <w:left w:val="single" w:sz="4" w:space="0" w:color="000000"/>
              <w:bottom w:val="single" w:sz="4" w:space="0" w:color="000000"/>
            </w:tcBorders>
          </w:tcPr>
          <w:p w14:paraId="5F086CC1"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на оборотні активи (матеріали, канцелярські товари тощо), гривень*</w:t>
            </w:r>
          </w:p>
        </w:tc>
        <w:tc>
          <w:tcPr>
            <w:tcW w:w="1276" w:type="dxa"/>
            <w:tcBorders>
              <w:top w:val="single" w:sz="4" w:space="0" w:color="000000"/>
              <w:left w:val="single" w:sz="4" w:space="0" w:color="000000"/>
              <w:bottom w:val="single" w:sz="4" w:space="0" w:color="000000"/>
            </w:tcBorders>
          </w:tcPr>
          <w:p w14:paraId="61410EFD"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17E8E8D0"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76872B0A" w14:textId="77777777" w:rsidTr="007D4BF9">
        <w:tc>
          <w:tcPr>
            <w:tcW w:w="841" w:type="dxa"/>
            <w:tcBorders>
              <w:top w:val="single" w:sz="4" w:space="0" w:color="000000"/>
              <w:left w:val="single" w:sz="4" w:space="0" w:color="000000"/>
              <w:bottom w:val="single" w:sz="4" w:space="0" w:color="000000"/>
            </w:tcBorders>
          </w:tcPr>
          <w:p w14:paraId="4FF368A5"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w:t>
            </w:r>
          </w:p>
        </w:tc>
        <w:tc>
          <w:tcPr>
            <w:tcW w:w="6237" w:type="dxa"/>
            <w:tcBorders>
              <w:top w:val="single" w:sz="4" w:space="0" w:color="000000"/>
              <w:left w:val="single" w:sz="4" w:space="0" w:color="000000"/>
              <w:bottom w:val="single" w:sz="4" w:space="0" w:color="000000"/>
            </w:tcBorders>
          </w:tcPr>
          <w:p w14:paraId="4802751B"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пов’язані з наймом додаткового персоналу, гривень</w:t>
            </w:r>
          </w:p>
        </w:tc>
        <w:tc>
          <w:tcPr>
            <w:tcW w:w="1276" w:type="dxa"/>
            <w:tcBorders>
              <w:top w:val="single" w:sz="4" w:space="0" w:color="000000"/>
              <w:left w:val="single" w:sz="4" w:space="0" w:color="000000"/>
              <w:bottom w:val="single" w:sz="4" w:space="0" w:color="000000"/>
            </w:tcBorders>
          </w:tcPr>
          <w:p w14:paraId="21536D9E"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18A113F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0372F514" w14:textId="77777777" w:rsidTr="007D4BF9">
        <w:trPr>
          <w:trHeight w:val="337"/>
        </w:trPr>
        <w:tc>
          <w:tcPr>
            <w:tcW w:w="841" w:type="dxa"/>
            <w:tcBorders>
              <w:top w:val="single" w:sz="4" w:space="0" w:color="000000"/>
              <w:left w:val="single" w:sz="4" w:space="0" w:color="000000"/>
              <w:bottom w:val="single" w:sz="4" w:space="0" w:color="000000"/>
            </w:tcBorders>
          </w:tcPr>
          <w:p w14:paraId="3A8B0FB3"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8</w:t>
            </w:r>
          </w:p>
        </w:tc>
        <w:tc>
          <w:tcPr>
            <w:tcW w:w="6237" w:type="dxa"/>
            <w:tcBorders>
              <w:top w:val="single" w:sz="4" w:space="0" w:color="000000"/>
              <w:left w:val="single" w:sz="4" w:space="0" w:color="000000"/>
              <w:bottom w:val="single" w:sz="4" w:space="0" w:color="000000"/>
            </w:tcBorders>
          </w:tcPr>
          <w:p w14:paraId="03E6239E" w14:textId="77777777" w:rsidR="0031611A" w:rsidRPr="00FF532D" w:rsidRDefault="0031611A" w:rsidP="0031611A">
            <w:pPr>
              <w:widowControl w:val="0"/>
              <w:autoSpaceDE w:val="0"/>
              <w:autoSpaceDN w:val="0"/>
              <w:spacing w:after="0" w:line="240" w:lineRule="auto"/>
              <w:ind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Інше, гривень:  </w:t>
            </w:r>
          </w:p>
        </w:tc>
        <w:tc>
          <w:tcPr>
            <w:tcW w:w="1276" w:type="dxa"/>
            <w:tcBorders>
              <w:top w:val="single" w:sz="4" w:space="0" w:color="000000"/>
              <w:left w:val="single" w:sz="4" w:space="0" w:color="000000"/>
              <w:bottom w:val="single" w:sz="4" w:space="0" w:color="000000"/>
            </w:tcBorders>
          </w:tcPr>
          <w:p w14:paraId="2EF112DB"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16D26B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tc>
      </w:tr>
      <w:tr w:rsidR="0031611A" w:rsidRPr="00FF532D" w14:paraId="03C4CA11" w14:textId="77777777" w:rsidTr="007D4BF9">
        <w:trPr>
          <w:trHeight w:val="337"/>
        </w:trPr>
        <w:tc>
          <w:tcPr>
            <w:tcW w:w="841" w:type="dxa"/>
            <w:tcBorders>
              <w:top w:val="single" w:sz="4" w:space="0" w:color="000000"/>
              <w:left w:val="single" w:sz="4" w:space="0" w:color="000000"/>
              <w:bottom w:val="single" w:sz="4" w:space="0" w:color="000000"/>
            </w:tcBorders>
          </w:tcPr>
          <w:p w14:paraId="6C30B58A"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8.1.</w:t>
            </w:r>
          </w:p>
        </w:tc>
        <w:tc>
          <w:tcPr>
            <w:tcW w:w="6237" w:type="dxa"/>
            <w:tcBorders>
              <w:top w:val="single" w:sz="4" w:space="0" w:color="000000"/>
              <w:left w:val="single" w:sz="4" w:space="0" w:color="000000"/>
              <w:bottom w:val="single" w:sz="4" w:space="0" w:color="000000"/>
            </w:tcBorders>
          </w:tcPr>
          <w:p w14:paraId="23B14E98"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Витрати на ознайомлення з регуляторним актом (1 год часу одного суб’єкта господарювання × 52 грн (вартість 1 год. роботи, зважаючи на мінімальний розмір місячної заробітної плати) </w:t>
            </w:r>
          </w:p>
          <w:p w14:paraId="6420E094"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p>
        </w:tc>
        <w:tc>
          <w:tcPr>
            <w:tcW w:w="1276" w:type="dxa"/>
            <w:tcBorders>
              <w:top w:val="single" w:sz="4" w:space="0" w:color="000000"/>
              <w:left w:val="single" w:sz="4" w:space="0" w:color="000000"/>
              <w:bottom w:val="single" w:sz="4" w:space="0" w:color="000000"/>
            </w:tcBorders>
          </w:tcPr>
          <w:p w14:paraId="5C5472EB"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52</w:t>
            </w:r>
          </w:p>
        </w:tc>
        <w:tc>
          <w:tcPr>
            <w:tcW w:w="1843" w:type="dxa"/>
            <w:tcBorders>
              <w:top w:val="single" w:sz="4" w:space="0" w:color="000000"/>
              <w:left w:val="single" w:sz="4" w:space="0" w:color="000000"/>
              <w:bottom w:val="single" w:sz="4" w:space="0" w:color="000000"/>
              <w:right w:val="single" w:sz="4" w:space="0" w:color="000000"/>
            </w:tcBorders>
          </w:tcPr>
          <w:p w14:paraId="2EC9837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52</w:t>
            </w:r>
          </w:p>
        </w:tc>
      </w:tr>
      <w:tr w:rsidR="0031611A" w:rsidRPr="00FF532D" w14:paraId="5F394060" w14:textId="77777777" w:rsidTr="007D4BF9">
        <w:trPr>
          <w:trHeight w:val="337"/>
        </w:trPr>
        <w:tc>
          <w:tcPr>
            <w:tcW w:w="841" w:type="dxa"/>
            <w:tcBorders>
              <w:top w:val="single" w:sz="4" w:space="0" w:color="000000"/>
              <w:left w:val="single" w:sz="4" w:space="0" w:color="000000"/>
              <w:bottom w:val="single" w:sz="4" w:space="0" w:color="000000"/>
            </w:tcBorders>
          </w:tcPr>
          <w:p w14:paraId="2F88A83F"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8.2.</w:t>
            </w:r>
          </w:p>
        </w:tc>
        <w:tc>
          <w:tcPr>
            <w:tcW w:w="6237" w:type="dxa"/>
            <w:tcBorders>
              <w:top w:val="single" w:sz="4" w:space="0" w:color="000000"/>
              <w:left w:val="single" w:sz="4" w:space="0" w:color="000000"/>
              <w:bottom w:val="single" w:sz="4" w:space="0" w:color="000000"/>
            </w:tcBorders>
          </w:tcPr>
          <w:p w14:paraId="28AB49F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Витрати на оскарження одного окремого рішення суб’єктом господарювання</w:t>
            </w:r>
          </w:p>
          <w:p w14:paraId="4E412A5F"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 xml:space="preserve">(1 год часу одного суб’єкта господарювання × 52 </w:t>
            </w:r>
            <w:r w:rsidRPr="00FF532D">
              <w:rPr>
                <w:rFonts w:ascii="Times New Roman" w:eastAsia="Times New Roman" w:hAnsi="Times New Roman" w:cs="Times New Roman"/>
                <w:kern w:val="0"/>
                <w:sz w:val="28"/>
                <w:szCs w:val="28"/>
                <w:lang w:bidi="uk-UA"/>
                <w14:ligatures w14:val="none"/>
              </w:rPr>
              <w:lastRenderedPageBreak/>
              <w:t>грн (вартість 1 год. роботи, зважаючи на мінімальний розмір місячної заробітної плати)</w:t>
            </w:r>
          </w:p>
        </w:tc>
        <w:tc>
          <w:tcPr>
            <w:tcW w:w="1276" w:type="dxa"/>
            <w:tcBorders>
              <w:top w:val="single" w:sz="4" w:space="0" w:color="000000"/>
              <w:left w:val="single" w:sz="4" w:space="0" w:color="000000"/>
              <w:bottom w:val="single" w:sz="4" w:space="0" w:color="000000"/>
            </w:tcBorders>
          </w:tcPr>
          <w:p w14:paraId="35036DB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52</w:t>
            </w:r>
          </w:p>
        </w:tc>
        <w:tc>
          <w:tcPr>
            <w:tcW w:w="1843" w:type="dxa"/>
            <w:tcBorders>
              <w:top w:val="single" w:sz="4" w:space="0" w:color="000000"/>
              <w:left w:val="single" w:sz="4" w:space="0" w:color="000000"/>
              <w:bottom w:val="single" w:sz="4" w:space="0" w:color="000000"/>
              <w:right w:val="single" w:sz="4" w:space="0" w:color="000000"/>
            </w:tcBorders>
          </w:tcPr>
          <w:p w14:paraId="5F948182"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260</w:t>
            </w:r>
          </w:p>
        </w:tc>
      </w:tr>
      <w:tr w:rsidR="0031611A" w:rsidRPr="00FF532D" w14:paraId="62EDB5DF" w14:textId="77777777" w:rsidTr="007D4BF9">
        <w:tc>
          <w:tcPr>
            <w:tcW w:w="841" w:type="dxa"/>
            <w:tcBorders>
              <w:top w:val="single" w:sz="4" w:space="0" w:color="000000"/>
              <w:left w:val="single" w:sz="4" w:space="0" w:color="000000"/>
              <w:bottom w:val="single" w:sz="4" w:space="0" w:color="000000"/>
            </w:tcBorders>
          </w:tcPr>
          <w:p w14:paraId="32678F26"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w:t>
            </w:r>
          </w:p>
        </w:tc>
        <w:tc>
          <w:tcPr>
            <w:tcW w:w="6237" w:type="dxa"/>
            <w:tcBorders>
              <w:top w:val="single" w:sz="4" w:space="0" w:color="000000"/>
              <w:left w:val="single" w:sz="4" w:space="0" w:color="000000"/>
              <w:bottom w:val="single" w:sz="4" w:space="0" w:color="000000"/>
            </w:tcBorders>
          </w:tcPr>
          <w:p w14:paraId="49EB6A5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РАЗОМ (сума рядків: 1 + 2 + 3 + 4 + 5 + 6 + 7 + 8), гривень**</w:t>
            </w:r>
          </w:p>
        </w:tc>
        <w:tc>
          <w:tcPr>
            <w:tcW w:w="1276" w:type="dxa"/>
            <w:tcBorders>
              <w:top w:val="single" w:sz="4" w:space="0" w:color="000000"/>
              <w:left w:val="single" w:sz="4" w:space="0" w:color="000000"/>
              <w:bottom w:val="single" w:sz="4" w:space="0" w:color="000000"/>
            </w:tcBorders>
          </w:tcPr>
          <w:p w14:paraId="675B54A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5CBB50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r>
      <w:tr w:rsidR="0031611A" w:rsidRPr="00FF532D" w14:paraId="56065EFB" w14:textId="77777777" w:rsidTr="007D4BF9">
        <w:trPr>
          <w:trHeight w:val="282"/>
        </w:trPr>
        <w:tc>
          <w:tcPr>
            <w:tcW w:w="841" w:type="dxa"/>
            <w:tcBorders>
              <w:top w:val="single" w:sz="4" w:space="0" w:color="000000"/>
              <w:left w:val="single" w:sz="4" w:space="0" w:color="000000"/>
              <w:bottom w:val="single" w:sz="4" w:space="0" w:color="000000"/>
            </w:tcBorders>
          </w:tcPr>
          <w:p w14:paraId="54671968" w14:textId="77777777" w:rsidR="0031611A" w:rsidRPr="00FF532D" w:rsidRDefault="0031611A" w:rsidP="0031611A">
            <w:pPr>
              <w:widowControl w:val="0"/>
              <w:autoSpaceDE w:val="0"/>
              <w:autoSpaceDN w:val="0"/>
              <w:spacing w:after="0" w:line="240" w:lineRule="auto"/>
              <w:ind w:left="142" w:right="135"/>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9.1.</w:t>
            </w:r>
          </w:p>
        </w:tc>
        <w:tc>
          <w:tcPr>
            <w:tcW w:w="6237" w:type="dxa"/>
            <w:tcBorders>
              <w:top w:val="single" w:sz="4" w:space="0" w:color="000000"/>
              <w:left w:val="single" w:sz="4" w:space="0" w:color="000000"/>
              <w:bottom w:val="single" w:sz="4" w:space="0" w:color="000000"/>
            </w:tcBorders>
          </w:tcPr>
          <w:p w14:paraId="12468C1E"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Без процедури оскарження (враховує рядок 8.1)</w:t>
            </w:r>
          </w:p>
        </w:tc>
        <w:tc>
          <w:tcPr>
            <w:tcW w:w="1276" w:type="dxa"/>
            <w:tcBorders>
              <w:top w:val="single" w:sz="4" w:space="0" w:color="000000"/>
              <w:left w:val="single" w:sz="4" w:space="0" w:color="000000"/>
              <w:bottom w:val="single" w:sz="4" w:space="0" w:color="000000"/>
            </w:tcBorders>
          </w:tcPr>
          <w:p w14:paraId="377A0C8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208</w:t>
            </w:r>
          </w:p>
        </w:tc>
        <w:tc>
          <w:tcPr>
            <w:tcW w:w="1843" w:type="dxa"/>
            <w:tcBorders>
              <w:top w:val="single" w:sz="4" w:space="0" w:color="000000"/>
              <w:left w:val="single" w:sz="4" w:space="0" w:color="000000"/>
              <w:bottom w:val="single" w:sz="4" w:space="0" w:color="000000"/>
              <w:right w:val="single" w:sz="4" w:space="0" w:color="000000"/>
            </w:tcBorders>
          </w:tcPr>
          <w:p w14:paraId="603E6DC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 xml:space="preserve">832 </w:t>
            </w:r>
            <w:r w:rsidRPr="00FF532D">
              <w:rPr>
                <w:rFonts w:ascii="Times New Roman" w:eastAsia="Times New Roman" w:hAnsi="Times New Roman" w:cs="Times New Roman"/>
                <w:kern w:val="0"/>
                <w:lang w:bidi="uk-UA"/>
                <w14:ligatures w14:val="none"/>
              </w:rPr>
              <w:t>(780+52)</w:t>
            </w:r>
          </w:p>
        </w:tc>
      </w:tr>
      <w:tr w:rsidR="0031611A" w:rsidRPr="00FF532D" w14:paraId="4CDB1834" w14:textId="77777777" w:rsidTr="007D4BF9">
        <w:tc>
          <w:tcPr>
            <w:tcW w:w="841" w:type="dxa"/>
            <w:tcBorders>
              <w:top w:val="single" w:sz="4" w:space="0" w:color="000000"/>
              <w:left w:val="single" w:sz="4" w:space="0" w:color="000000"/>
              <w:bottom w:val="single" w:sz="4" w:space="0" w:color="000000"/>
            </w:tcBorders>
          </w:tcPr>
          <w:p w14:paraId="4D76AE68" w14:textId="77777777" w:rsidR="0031611A" w:rsidRPr="00FF532D" w:rsidRDefault="0031611A" w:rsidP="0031611A">
            <w:pPr>
              <w:widowControl w:val="0"/>
              <w:autoSpaceDE w:val="0"/>
              <w:autoSpaceDN w:val="0"/>
              <w:spacing w:after="0" w:line="240" w:lineRule="auto"/>
              <w:ind w:left="142" w:right="135"/>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9.2.</w:t>
            </w:r>
          </w:p>
        </w:tc>
        <w:tc>
          <w:tcPr>
            <w:tcW w:w="6237" w:type="dxa"/>
            <w:tcBorders>
              <w:top w:val="single" w:sz="4" w:space="0" w:color="000000"/>
              <w:left w:val="single" w:sz="4" w:space="0" w:color="000000"/>
              <w:bottom w:val="single" w:sz="4" w:space="0" w:color="000000"/>
            </w:tcBorders>
          </w:tcPr>
          <w:p w14:paraId="5D0DA2D9"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 процедурою оскарження (враховує рядок 8.2)</w:t>
            </w:r>
          </w:p>
        </w:tc>
        <w:tc>
          <w:tcPr>
            <w:tcW w:w="1276" w:type="dxa"/>
            <w:tcBorders>
              <w:top w:val="single" w:sz="4" w:space="0" w:color="000000"/>
              <w:left w:val="single" w:sz="4" w:space="0" w:color="000000"/>
              <w:bottom w:val="single" w:sz="4" w:space="0" w:color="000000"/>
            </w:tcBorders>
          </w:tcPr>
          <w:p w14:paraId="6F2D3B3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260</w:t>
            </w:r>
          </w:p>
        </w:tc>
        <w:tc>
          <w:tcPr>
            <w:tcW w:w="1843" w:type="dxa"/>
            <w:tcBorders>
              <w:top w:val="single" w:sz="4" w:space="0" w:color="000000"/>
              <w:left w:val="single" w:sz="4" w:space="0" w:color="000000"/>
              <w:bottom w:val="single" w:sz="4" w:space="0" w:color="000000"/>
              <w:right w:val="single" w:sz="4" w:space="0" w:color="000000"/>
            </w:tcBorders>
          </w:tcPr>
          <w:p w14:paraId="3545ABC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 xml:space="preserve">1092 </w:t>
            </w:r>
            <w:r w:rsidRPr="00FF532D">
              <w:rPr>
                <w:rFonts w:ascii="Times New Roman" w:eastAsia="Times New Roman" w:hAnsi="Times New Roman" w:cs="Times New Roman"/>
                <w:kern w:val="0"/>
                <w:sz w:val="20"/>
                <w:szCs w:val="20"/>
                <w:lang w:bidi="uk-UA"/>
                <w14:ligatures w14:val="none"/>
              </w:rPr>
              <w:t>(780+52+260)</w:t>
            </w:r>
          </w:p>
        </w:tc>
      </w:tr>
      <w:tr w:rsidR="0031611A" w:rsidRPr="00FF532D" w14:paraId="0EDF4543" w14:textId="77777777" w:rsidTr="007D4BF9">
        <w:tc>
          <w:tcPr>
            <w:tcW w:w="841" w:type="dxa"/>
            <w:tcBorders>
              <w:top w:val="single" w:sz="4" w:space="0" w:color="000000"/>
              <w:left w:val="single" w:sz="4" w:space="0" w:color="000000"/>
              <w:bottom w:val="single" w:sz="4" w:space="0" w:color="000000"/>
            </w:tcBorders>
          </w:tcPr>
          <w:p w14:paraId="0C3C5DDB"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w:t>
            </w:r>
          </w:p>
        </w:tc>
        <w:tc>
          <w:tcPr>
            <w:tcW w:w="6237" w:type="dxa"/>
            <w:tcBorders>
              <w:top w:val="single" w:sz="4" w:space="0" w:color="000000"/>
              <w:left w:val="single" w:sz="4" w:space="0" w:color="000000"/>
              <w:bottom w:val="single" w:sz="4" w:space="0" w:color="000000"/>
            </w:tcBorders>
          </w:tcPr>
          <w:p w14:paraId="02E961AB"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Кількість суб’єктів господарювання великого та середнього підприємництва, на яких буде поширено регулювання, одиниць**</w:t>
            </w:r>
          </w:p>
        </w:tc>
        <w:tc>
          <w:tcPr>
            <w:tcW w:w="1276" w:type="dxa"/>
            <w:tcBorders>
              <w:top w:val="single" w:sz="4" w:space="0" w:color="000000"/>
              <w:left w:val="single" w:sz="4" w:space="0" w:color="000000"/>
              <w:bottom w:val="single" w:sz="4" w:space="0" w:color="000000"/>
            </w:tcBorders>
          </w:tcPr>
          <w:p w14:paraId="4E549F0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p w14:paraId="1F66D64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1481</w:t>
            </w:r>
          </w:p>
        </w:tc>
        <w:tc>
          <w:tcPr>
            <w:tcW w:w="1843" w:type="dxa"/>
            <w:tcBorders>
              <w:top w:val="single" w:sz="4" w:space="0" w:color="000000"/>
              <w:left w:val="single" w:sz="4" w:space="0" w:color="000000"/>
              <w:bottom w:val="single" w:sz="4" w:space="0" w:color="000000"/>
              <w:right w:val="single" w:sz="4" w:space="0" w:color="000000"/>
            </w:tcBorders>
          </w:tcPr>
          <w:p w14:paraId="4737F5E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p w14:paraId="48E1860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1481</w:t>
            </w:r>
          </w:p>
        </w:tc>
      </w:tr>
      <w:tr w:rsidR="0031611A" w:rsidRPr="00FF532D" w14:paraId="6A184E87" w14:textId="77777777" w:rsidTr="007D4BF9">
        <w:tc>
          <w:tcPr>
            <w:tcW w:w="841" w:type="dxa"/>
            <w:tcBorders>
              <w:top w:val="single" w:sz="4" w:space="0" w:color="000000"/>
              <w:left w:val="single" w:sz="4" w:space="0" w:color="000000"/>
              <w:bottom w:val="single" w:sz="4" w:space="0" w:color="000000"/>
            </w:tcBorders>
          </w:tcPr>
          <w:p w14:paraId="2670CDD8"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10.1.</w:t>
            </w:r>
          </w:p>
        </w:tc>
        <w:tc>
          <w:tcPr>
            <w:tcW w:w="6237" w:type="dxa"/>
            <w:tcBorders>
              <w:top w:val="single" w:sz="4" w:space="0" w:color="000000"/>
              <w:left w:val="single" w:sz="4" w:space="0" w:color="000000"/>
              <w:bottom w:val="single" w:sz="4" w:space="0" w:color="000000"/>
            </w:tcBorders>
          </w:tcPr>
          <w:p w14:paraId="50959B47"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Без процедури оскарження</w:t>
            </w:r>
          </w:p>
        </w:tc>
        <w:tc>
          <w:tcPr>
            <w:tcW w:w="1276" w:type="dxa"/>
            <w:tcBorders>
              <w:top w:val="single" w:sz="4" w:space="0" w:color="000000"/>
              <w:left w:val="single" w:sz="4" w:space="0" w:color="000000"/>
              <w:bottom w:val="single" w:sz="4" w:space="0" w:color="000000"/>
            </w:tcBorders>
          </w:tcPr>
          <w:p w14:paraId="1672DB6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1466</w:t>
            </w:r>
          </w:p>
        </w:tc>
        <w:tc>
          <w:tcPr>
            <w:tcW w:w="1843" w:type="dxa"/>
            <w:tcBorders>
              <w:top w:val="single" w:sz="4" w:space="0" w:color="000000"/>
              <w:left w:val="single" w:sz="4" w:space="0" w:color="000000"/>
              <w:bottom w:val="single" w:sz="4" w:space="0" w:color="000000"/>
              <w:right w:val="single" w:sz="4" w:space="0" w:color="000000"/>
            </w:tcBorders>
          </w:tcPr>
          <w:p w14:paraId="4F577B0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1466</w:t>
            </w:r>
          </w:p>
        </w:tc>
      </w:tr>
      <w:tr w:rsidR="0031611A" w:rsidRPr="00FF532D" w14:paraId="2491068C" w14:textId="77777777" w:rsidTr="007D4BF9">
        <w:tc>
          <w:tcPr>
            <w:tcW w:w="841" w:type="dxa"/>
            <w:tcBorders>
              <w:top w:val="single" w:sz="4" w:space="0" w:color="000000"/>
              <w:left w:val="single" w:sz="4" w:space="0" w:color="000000"/>
              <w:bottom w:val="single" w:sz="4" w:space="0" w:color="000000"/>
            </w:tcBorders>
          </w:tcPr>
          <w:p w14:paraId="418982B6"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10.2.</w:t>
            </w:r>
          </w:p>
        </w:tc>
        <w:tc>
          <w:tcPr>
            <w:tcW w:w="6237" w:type="dxa"/>
            <w:tcBorders>
              <w:top w:val="single" w:sz="4" w:space="0" w:color="000000"/>
              <w:left w:val="single" w:sz="4" w:space="0" w:color="000000"/>
              <w:bottom w:val="single" w:sz="4" w:space="0" w:color="000000"/>
            </w:tcBorders>
          </w:tcPr>
          <w:p w14:paraId="536848A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 процедурою оскарження</w:t>
            </w:r>
          </w:p>
        </w:tc>
        <w:tc>
          <w:tcPr>
            <w:tcW w:w="1276" w:type="dxa"/>
            <w:tcBorders>
              <w:top w:val="single" w:sz="4" w:space="0" w:color="000000"/>
              <w:left w:val="single" w:sz="4" w:space="0" w:color="000000"/>
              <w:bottom w:val="single" w:sz="4" w:space="0" w:color="000000"/>
            </w:tcBorders>
          </w:tcPr>
          <w:p w14:paraId="62B7DB8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w:t>
            </w:r>
          </w:p>
        </w:tc>
        <w:tc>
          <w:tcPr>
            <w:tcW w:w="1843" w:type="dxa"/>
            <w:tcBorders>
              <w:top w:val="single" w:sz="4" w:space="0" w:color="000000"/>
              <w:left w:val="single" w:sz="4" w:space="0" w:color="000000"/>
              <w:bottom w:val="single" w:sz="4" w:space="0" w:color="000000"/>
              <w:right w:val="single" w:sz="4" w:space="0" w:color="000000"/>
            </w:tcBorders>
          </w:tcPr>
          <w:p w14:paraId="426E827E"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w:t>
            </w:r>
          </w:p>
        </w:tc>
      </w:tr>
      <w:tr w:rsidR="0031611A" w:rsidRPr="00FF532D" w14:paraId="63EBB435" w14:textId="77777777" w:rsidTr="007D4BF9">
        <w:tc>
          <w:tcPr>
            <w:tcW w:w="841" w:type="dxa"/>
            <w:tcBorders>
              <w:top w:val="single" w:sz="4" w:space="0" w:color="000000"/>
              <w:left w:val="single" w:sz="4" w:space="0" w:color="000000"/>
              <w:bottom w:val="single" w:sz="4" w:space="0" w:color="000000"/>
            </w:tcBorders>
          </w:tcPr>
          <w:p w14:paraId="6AB4FC7A"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w:t>
            </w:r>
          </w:p>
        </w:tc>
        <w:tc>
          <w:tcPr>
            <w:tcW w:w="6237" w:type="dxa"/>
            <w:tcBorders>
              <w:top w:val="single" w:sz="4" w:space="0" w:color="000000"/>
              <w:left w:val="single" w:sz="4" w:space="0" w:color="000000"/>
              <w:bottom w:val="single" w:sz="4" w:space="0" w:color="000000"/>
            </w:tcBorders>
          </w:tcPr>
          <w:p w14:paraId="3C46C96F"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Сумарні витрати суб’єктів господарювання великого та середнього підприємництва на виконання регулювання (вартість регулювання), гривень, у тому числі:</w:t>
            </w:r>
          </w:p>
        </w:tc>
        <w:tc>
          <w:tcPr>
            <w:tcW w:w="1276" w:type="dxa"/>
            <w:tcBorders>
              <w:top w:val="single" w:sz="4" w:space="0" w:color="000000"/>
              <w:left w:val="single" w:sz="4" w:space="0" w:color="000000"/>
              <w:bottom w:val="single" w:sz="4" w:space="0" w:color="000000"/>
            </w:tcBorders>
          </w:tcPr>
          <w:p w14:paraId="02AA7D7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308 828</w:t>
            </w:r>
          </w:p>
        </w:tc>
        <w:tc>
          <w:tcPr>
            <w:tcW w:w="1843" w:type="dxa"/>
            <w:tcBorders>
              <w:top w:val="single" w:sz="4" w:space="0" w:color="000000"/>
              <w:left w:val="single" w:sz="4" w:space="0" w:color="000000"/>
              <w:bottom w:val="single" w:sz="4" w:space="0" w:color="000000"/>
              <w:right w:val="single" w:sz="4" w:space="0" w:color="000000"/>
            </w:tcBorders>
          </w:tcPr>
          <w:p w14:paraId="619D204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1 236 092</w:t>
            </w:r>
          </w:p>
        </w:tc>
      </w:tr>
      <w:tr w:rsidR="0031611A" w:rsidRPr="00FF532D" w14:paraId="13AAE8E7" w14:textId="77777777" w:rsidTr="007D4BF9">
        <w:tc>
          <w:tcPr>
            <w:tcW w:w="841" w:type="dxa"/>
            <w:tcBorders>
              <w:top w:val="single" w:sz="4" w:space="0" w:color="000000"/>
              <w:left w:val="single" w:sz="4" w:space="0" w:color="000000"/>
              <w:bottom w:val="single" w:sz="4" w:space="0" w:color="000000"/>
            </w:tcBorders>
          </w:tcPr>
          <w:p w14:paraId="646D4E7C"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11.1</w:t>
            </w:r>
          </w:p>
        </w:tc>
        <w:tc>
          <w:tcPr>
            <w:tcW w:w="6237" w:type="dxa"/>
            <w:tcBorders>
              <w:top w:val="single" w:sz="4" w:space="0" w:color="000000"/>
              <w:left w:val="single" w:sz="4" w:space="0" w:color="000000"/>
              <w:bottom w:val="single" w:sz="4" w:space="0" w:color="000000"/>
            </w:tcBorders>
          </w:tcPr>
          <w:p w14:paraId="5068E734"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Без процедури оскарження </w:t>
            </w:r>
            <w:r w:rsidRPr="00FF532D">
              <w:rPr>
                <w:rFonts w:ascii="Times New Roman" w:eastAsia="Times New Roman" w:hAnsi="Times New Roman" w:cs="Times New Roman"/>
                <w:i/>
                <w:iCs/>
                <w:kern w:val="0"/>
                <w:sz w:val="28"/>
                <w:szCs w:val="28"/>
                <w:lang w:eastAsia="uk-UA" w:bidi="uk-UA"/>
                <w14:ligatures w14:val="none"/>
              </w:rPr>
              <w:t>(рядок 9.1 х рядок 10.1)</w:t>
            </w:r>
          </w:p>
        </w:tc>
        <w:tc>
          <w:tcPr>
            <w:tcW w:w="1276" w:type="dxa"/>
            <w:tcBorders>
              <w:top w:val="single" w:sz="4" w:space="0" w:color="000000"/>
              <w:left w:val="single" w:sz="4" w:space="0" w:color="000000"/>
              <w:bottom w:val="single" w:sz="4" w:space="0" w:color="000000"/>
            </w:tcBorders>
          </w:tcPr>
          <w:p w14:paraId="637A8EE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304 928 </w:t>
            </w:r>
          </w:p>
        </w:tc>
        <w:tc>
          <w:tcPr>
            <w:tcW w:w="1843" w:type="dxa"/>
            <w:tcBorders>
              <w:top w:val="single" w:sz="4" w:space="0" w:color="000000"/>
              <w:left w:val="single" w:sz="4" w:space="0" w:color="000000"/>
              <w:bottom w:val="single" w:sz="4" w:space="0" w:color="000000"/>
              <w:right w:val="single" w:sz="4" w:space="0" w:color="000000"/>
            </w:tcBorders>
          </w:tcPr>
          <w:p w14:paraId="6FC92C0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1 219 712</w:t>
            </w:r>
          </w:p>
        </w:tc>
      </w:tr>
      <w:tr w:rsidR="0031611A" w:rsidRPr="00FF532D" w14:paraId="796DED54" w14:textId="77777777" w:rsidTr="007D4BF9">
        <w:tc>
          <w:tcPr>
            <w:tcW w:w="841" w:type="dxa"/>
            <w:tcBorders>
              <w:top w:val="single" w:sz="4" w:space="0" w:color="000000"/>
              <w:left w:val="single" w:sz="4" w:space="0" w:color="000000"/>
              <w:bottom w:val="single" w:sz="4" w:space="0" w:color="000000"/>
            </w:tcBorders>
          </w:tcPr>
          <w:p w14:paraId="1EB5B02D"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11.2</w:t>
            </w:r>
          </w:p>
        </w:tc>
        <w:tc>
          <w:tcPr>
            <w:tcW w:w="6237" w:type="dxa"/>
            <w:tcBorders>
              <w:top w:val="single" w:sz="4" w:space="0" w:color="000000"/>
              <w:left w:val="single" w:sz="4" w:space="0" w:color="000000"/>
              <w:bottom w:val="single" w:sz="4" w:space="0" w:color="000000"/>
            </w:tcBorders>
          </w:tcPr>
          <w:p w14:paraId="3B34620C"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З процедурою оскарження </w:t>
            </w:r>
            <w:r w:rsidRPr="00FF532D">
              <w:rPr>
                <w:rFonts w:ascii="Times New Roman" w:eastAsia="Times New Roman" w:hAnsi="Times New Roman" w:cs="Times New Roman"/>
                <w:i/>
                <w:iCs/>
                <w:kern w:val="0"/>
                <w:sz w:val="28"/>
                <w:szCs w:val="28"/>
                <w:lang w:eastAsia="uk-UA" w:bidi="uk-UA"/>
                <w14:ligatures w14:val="none"/>
              </w:rPr>
              <w:t>(рядок 9.2 х рядок 10.2)</w:t>
            </w:r>
          </w:p>
        </w:tc>
        <w:tc>
          <w:tcPr>
            <w:tcW w:w="1276" w:type="dxa"/>
            <w:tcBorders>
              <w:top w:val="single" w:sz="4" w:space="0" w:color="000000"/>
              <w:left w:val="single" w:sz="4" w:space="0" w:color="000000"/>
              <w:bottom w:val="single" w:sz="4" w:space="0" w:color="000000"/>
            </w:tcBorders>
          </w:tcPr>
          <w:p w14:paraId="63A24CE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3900</w:t>
            </w:r>
          </w:p>
        </w:tc>
        <w:tc>
          <w:tcPr>
            <w:tcW w:w="1843" w:type="dxa"/>
            <w:tcBorders>
              <w:top w:val="single" w:sz="4" w:space="0" w:color="000000"/>
              <w:left w:val="single" w:sz="4" w:space="0" w:color="000000"/>
              <w:bottom w:val="single" w:sz="4" w:space="0" w:color="000000"/>
              <w:right w:val="single" w:sz="4" w:space="0" w:color="000000"/>
            </w:tcBorders>
          </w:tcPr>
          <w:p w14:paraId="646E6036"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16380</w:t>
            </w:r>
          </w:p>
        </w:tc>
      </w:tr>
    </w:tbl>
    <w:p w14:paraId="09369712" w14:textId="77777777" w:rsidR="0031611A" w:rsidRPr="00FF532D" w:rsidRDefault="0031611A" w:rsidP="0031611A">
      <w:pPr>
        <w:autoSpaceDE w:val="0"/>
        <w:autoSpaceDN w:val="0"/>
        <w:spacing w:after="0" w:line="240" w:lineRule="auto"/>
        <w:ind w:firstLine="709"/>
        <w:jc w:val="both"/>
        <w:rPr>
          <w:rFonts w:ascii="Times New Roman" w:eastAsia="Times New Roman" w:hAnsi="Times New Roman" w:cs="Times New Roman"/>
          <w:kern w:val="0"/>
          <w:sz w:val="16"/>
          <w:szCs w:val="16"/>
          <w:lang w:eastAsia="ru-RU" w:bidi="uk-UA"/>
          <w14:ligatures w14:val="none"/>
        </w:rPr>
      </w:pPr>
    </w:p>
    <w:p w14:paraId="0E4E4238"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bookmarkStart w:id="26" w:name="n151"/>
      <w:bookmarkEnd w:id="26"/>
      <w:r w:rsidRPr="00FF532D">
        <w:rPr>
          <w:rFonts w:ascii="Times New Roman" w:eastAsia="Times New Roman" w:hAnsi="Times New Roman" w:cs="Times New Roman"/>
          <w:kern w:val="0"/>
          <w:sz w:val="20"/>
          <w:szCs w:val="20"/>
          <w:lang w:eastAsia="ru-RU" w:bidi="uk-UA"/>
          <w14:ligatures w14:val="none"/>
        </w:rPr>
        <w:t>*</w:t>
      </w:r>
      <w:r w:rsidRPr="00FF532D">
        <w:rPr>
          <w:rFonts w:ascii="Times New Roman" w:eastAsia="Times New Roman" w:hAnsi="Times New Roman" w:cs="Times New Roman"/>
          <w:kern w:val="0"/>
          <w:sz w:val="20"/>
          <w:szCs w:val="20"/>
          <w:lang w:eastAsia="uk-UA" w:bidi="uk-UA"/>
          <w14:ligatures w14:val="none"/>
        </w:rPr>
        <w:t xml:space="preserve"> Витрат на оборотні активи (матеріали, канцелярські товари тощо), немає, оскільки суб’єкт господарювання підписує протокол і постанову, бланки яких видруковує орган державної статистики. </w:t>
      </w:r>
    </w:p>
    <w:p w14:paraId="6B4F060E"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ru-RU" w:bidi="uk-UA"/>
          <w14:ligatures w14:val="none"/>
        </w:rPr>
      </w:pPr>
      <w:r w:rsidRPr="00FF532D">
        <w:rPr>
          <w:rFonts w:ascii="Times New Roman" w:eastAsia="Times New Roman" w:hAnsi="Times New Roman" w:cs="Times New Roman"/>
          <w:kern w:val="0"/>
          <w:sz w:val="20"/>
          <w:szCs w:val="20"/>
          <w:lang w:eastAsia="ru-RU" w:bidi="uk-UA"/>
          <w14:ligatures w14:val="none"/>
        </w:rPr>
        <w:t xml:space="preserve">**Для рядків 9-11 використаємо дві цифри (без процедури оскарження та з оскарженням). </w:t>
      </w:r>
    </w:p>
    <w:p w14:paraId="51A82B44" w14:textId="77777777" w:rsidR="0031611A" w:rsidRPr="00FF532D" w:rsidRDefault="0031611A" w:rsidP="0031611A">
      <w:pPr>
        <w:widowControl w:val="0"/>
        <w:autoSpaceDE w:val="0"/>
        <w:autoSpaceDN w:val="0"/>
        <w:spacing w:after="0" w:line="240" w:lineRule="auto"/>
        <w:jc w:val="both"/>
        <w:rPr>
          <w:rFonts w:ascii="Times New Roman" w:eastAsia="Times New Roman" w:hAnsi="Times New Roman" w:cs="Times New Roman"/>
          <w:kern w:val="0"/>
          <w:sz w:val="28"/>
          <w:szCs w:val="28"/>
          <w:lang w:eastAsia="ru-RU" w:bidi="uk-UA"/>
          <w14:ligatures w14:val="none"/>
        </w:rPr>
      </w:pPr>
    </w:p>
    <w:p w14:paraId="3B90A400"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Розрахунок відповідних витрат на одного суб’єкта господарювання</w:t>
      </w:r>
    </w:p>
    <w:p w14:paraId="36F054BD"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tbl>
      <w:tblPr>
        <w:tblW w:w="9757" w:type="dxa"/>
        <w:tblInd w:w="-5" w:type="dxa"/>
        <w:tblLayout w:type="fixed"/>
        <w:tblLook w:val="0000" w:firstRow="0" w:lastRow="0" w:firstColumn="0" w:lastColumn="0" w:noHBand="0" w:noVBand="0"/>
      </w:tblPr>
      <w:tblGrid>
        <w:gridCol w:w="3657"/>
        <w:gridCol w:w="2121"/>
        <w:gridCol w:w="1843"/>
        <w:gridCol w:w="992"/>
        <w:gridCol w:w="1144"/>
      </w:tblGrid>
      <w:tr w:rsidR="0031611A" w:rsidRPr="00FF532D" w14:paraId="3717FE80" w14:textId="77777777" w:rsidTr="007D4BF9">
        <w:tc>
          <w:tcPr>
            <w:tcW w:w="3657" w:type="dxa"/>
            <w:tcBorders>
              <w:top w:val="single" w:sz="4" w:space="0" w:color="000000"/>
              <w:left w:val="single" w:sz="4" w:space="0" w:color="000000"/>
              <w:bottom w:val="single" w:sz="4" w:space="0" w:color="000000"/>
            </w:tcBorders>
          </w:tcPr>
          <w:p w14:paraId="3CEFAE1A"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Вид витрат</w:t>
            </w:r>
          </w:p>
        </w:tc>
        <w:tc>
          <w:tcPr>
            <w:tcW w:w="2121" w:type="dxa"/>
            <w:tcBorders>
              <w:top w:val="single" w:sz="4" w:space="0" w:color="000000"/>
              <w:left w:val="single" w:sz="4" w:space="0" w:color="000000"/>
              <w:bottom w:val="single" w:sz="4" w:space="0" w:color="000000"/>
            </w:tcBorders>
          </w:tcPr>
          <w:p w14:paraId="51F6F44F" w14:textId="77777777" w:rsidR="0031611A" w:rsidRPr="00FF532D" w:rsidRDefault="0031611A" w:rsidP="0031611A">
            <w:pPr>
              <w:autoSpaceDE w:val="0"/>
              <w:autoSpaceDN w:val="0"/>
              <w:spacing w:after="0" w:line="240" w:lineRule="auto"/>
              <w:ind w:left="-87" w:right="-137"/>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Витрати на адміністрування заходів державного нагляду (контролю) (за рік)</w:t>
            </w:r>
          </w:p>
        </w:tc>
        <w:tc>
          <w:tcPr>
            <w:tcW w:w="1843" w:type="dxa"/>
            <w:tcBorders>
              <w:top w:val="single" w:sz="4" w:space="0" w:color="000000"/>
              <w:left w:val="single" w:sz="4" w:space="0" w:color="000000"/>
              <w:bottom w:val="single" w:sz="4" w:space="0" w:color="000000"/>
            </w:tcBorders>
          </w:tcPr>
          <w:p w14:paraId="0A0764E0" w14:textId="77777777" w:rsidR="0031611A" w:rsidRPr="00FF532D" w:rsidRDefault="0031611A" w:rsidP="0031611A">
            <w:pPr>
              <w:autoSpaceDE w:val="0"/>
              <w:autoSpaceDN w:val="0"/>
              <w:spacing w:after="0" w:line="240" w:lineRule="auto"/>
              <w:ind w:left="-79" w:right="-131"/>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Витрати на оплату штрафних санкцій та усунення виявлених порушень (за рік)**</w:t>
            </w:r>
          </w:p>
        </w:tc>
        <w:tc>
          <w:tcPr>
            <w:tcW w:w="992" w:type="dxa"/>
            <w:tcBorders>
              <w:top w:val="single" w:sz="4" w:space="0" w:color="000000"/>
              <w:left w:val="single" w:sz="4" w:space="0" w:color="000000"/>
              <w:bottom w:val="single" w:sz="4" w:space="0" w:color="000000"/>
            </w:tcBorders>
          </w:tcPr>
          <w:p w14:paraId="58B5A79C" w14:textId="77777777" w:rsidR="0031611A" w:rsidRPr="00FF532D" w:rsidRDefault="0031611A" w:rsidP="0031611A">
            <w:pPr>
              <w:autoSpaceDE w:val="0"/>
              <w:autoSpaceDN w:val="0"/>
              <w:spacing w:after="0" w:line="240" w:lineRule="auto"/>
              <w:ind w:left="-71" w:right="-100"/>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Разом за рік</w:t>
            </w:r>
          </w:p>
        </w:tc>
        <w:tc>
          <w:tcPr>
            <w:tcW w:w="1144" w:type="dxa"/>
            <w:tcBorders>
              <w:top w:val="single" w:sz="4" w:space="0" w:color="000000"/>
              <w:left w:val="single" w:sz="4" w:space="0" w:color="000000"/>
              <w:bottom w:val="single" w:sz="4" w:space="0" w:color="000000"/>
              <w:right w:val="single" w:sz="4" w:space="0" w:color="000000"/>
            </w:tcBorders>
          </w:tcPr>
          <w:p w14:paraId="4BEBFB64" w14:textId="77777777" w:rsidR="0031611A" w:rsidRPr="00FF532D" w:rsidRDefault="0031611A" w:rsidP="0031611A">
            <w:pPr>
              <w:autoSpaceDE w:val="0"/>
              <w:autoSpaceDN w:val="0"/>
              <w:spacing w:after="0" w:line="240" w:lineRule="auto"/>
              <w:ind w:left="-124" w:right="-116"/>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Витрати за п’ять років</w:t>
            </w:r>
          </w:p>
        </w:tc>
      </w:tr>
      <w:tr w:rsidR="0031611A" w:rsidRPr="00FF532D" w14:paraId="2EE18E54" w14:textId="77777777" w:rsidTr="007D4BF9">
        <w:tc>
          <w:tcPr>
            <w:tcW w:w="3657" w:type="dxa"/>
            <w:tcBorders>
              <w:top w:val="single" w:sz="4" w:space="0" w:color="000000"/>
              <w:left w:val="single" w:sz="4" w:space="0" w:color="000000"/>
              <w:bottom w:val="single" w:sz="4" w:space="0" w:color="000000"/>
            </w:tcBorders>
          </w:tcPr>
          <w:p w14:paraId="2E8B3FCE"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4. Витрати, пов’язані з адмініструванням заходів державного нагляду (контролю) (перевірок, штрафних санкцій, виконання рішень/ приписів тощо)</w:t>
            </w:r>
          </w:p>
          <w:p w14:paraId="2F1B8A5E"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 години (витрати часу персоналу</w:t>
            </w:r>
          </w:p>
          <w:p w14:paraId="4E980B65"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bookmarkStart w:id="27" w:name="_Hlk216853542"/>
            <w:r w:rsidRPr="00FF532D">
              <w:rPr>
                <w:rFonts w:ascii="Times New Roman" w:eastAsia="Times New Roman" w:hAnsi="Times New Roman" w:cs="Times New Roman"/>
                <w:kern w:val="0"/>
                <w:sz w:val="28"/>
                <w:szCs w:val="28"/>
                <w:lang w:eastAsia="ru-RU" w:bidi="uk-UA"/>
                <w14:ligatures w14:val="none"/>
              </w:rPr>
              <w:lastRenderedPageBreak/>
              <w:t>×</w:t>
            </w:r>
            <w:bookmarkEnd w:id="27"/>
            <w:r w:rsidRPr="00FF532D">
              <w:rPr>
                <w:rFonts w:ascii="Times New Roman" w:eastAsia="Times New Roman" w:hAnsi="Times New Roman" w:cs="Times New Roman"/>
                <w:kern w:val="0"/>
                <w:sz w:val="28"/>
                <w:szCs w:val="28"/>
                <w:lang w:eastAsia="ru-RU" w:bidi="uk-UA"/>
                <w14:ligatures w14:val="none"/>
              </w:rPr>
              <w:t xml:space="preserve"> 52 грн (вартість 1 год роботи спеціаліста відповідної кваліфікації , зважаючи на мінімальний розмір місячної заробітної плати) </w:t>
            </w:r>
          </w:p>
          <w:p w14:paraId="39F9F3F7"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156 грн</w:t>
            </w:r>
          </w:p>
          <w:p w14:paraId="45110F24"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tc>
        <w:tc>
          <w:tcPr>
            <w:tcW w:w="2121" w:type="dxa"/>
            <w:tcBorders>
              <w:top w:val="single" w:sz="4" w:space="0" w:color="000000"/>
              <w:left w:val="single" w:sz="4" w:space="0" w:color="000000"/>
              <w:bottom w:val="single" w:sz="4" w:space="0" w:color="000000"/>
            </w:tcBorders>
          </w:tcPr>
          <w:p w14:paraId="3A7EABB3" w14:textId="77777777" w:rsidR="0031611A" w:rsidRPr="00FF532D" w:rsidRDefault="0031611A" w:rsidP="0031611A">
            <w:pPr>
              <w:autoSpaceDE w:val="0"/>
              <w:autoSpaceDN w:val="0"/>
              <w:spacing w:after="0" w:line="240" w:lineRule="auto"/>
              <w:ind w:left="-87" w:right="-137"/>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3 години</w:t>
            </w:r>
          </w:p>
          <w:p w14:paraId="288DC0C7" w14:textId="77777777" w:rsidR="0031611A" w:rsidRPr="00FF532D" w:rsidRDefault="0031611A" w:rsidP="0031611A">
            <w:pPr>
              <w:autoSpaceDE w:val="0"/>
              <w:autoSpaceDN w:val="0"/>
              <w:spacing w:after="0" w:line="240" w:lineRule="auto"/>
              <w:ind w:left="-87" w:right="-137"/>
              <w:jc w:val="center"/>
              <w:rPr>
                <w:rFonts w:ascii="Times New Roman" w:eastAsia="Times New Roman" w:hAnsi="Times New Roman" w:cs="Times New Roman"/>
                <w:kern w:val="0"/>
                <w:sz w:val="28"/>
                <w:szCs w:val="28"/>
                <w:lang w:eastAsia="ru-RU" w:bidi="uk-UA"/>
                <w14:ligatures w14:val="none"/>
              </w:rPr>
            </w:pPr>
          </w:p>
        </w:tc>
        <w:tc>
          <w:tcPr>
            <w:tcW w:w="1843" w:type="dxa"/>
            <w:tcBorders>
              <w:top w:val="single" w:sz="4" w:space="0" w:color="000000"/>
              <w:left w:val="single" w:sz="4" w:space="0" w:color="000000"/>
              <w:bottom w:val="single" w:sz="4" w:space="0" w:color="000000"/>
            </w:tcBorders>
          </w:tcPr>
          <w:p w14:paraId="61296875" w14:textId="77777777" w:rsidR="0031611A" w:rsidRPr="00FF532D" w:rsidRDefault="0031611A" w:rsidP="0031611A">
            <w:pPr>
              <w:autoSpaceDE w:val="0"/>
              <w:autoSpaceDN w:val="0"/>
              <w:spacing w:after="0" w:line="240" w:lineRule="auto"/>
              <w:ind w:left="-79" w:right="-131"/>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992" w:type="dxa"/>
            <w:tcBorders>
              <w:top w:val="single" w:sz="4" w:space="0" w:color="000000"/>
              <w:left w:val="single" w:sz="4" w:space="0" w:color="000000"/>
              <w:bottom w:val="single" w:sz="4" w:space="0" w:color="000000"/>
            </w:tcBorders>
          </w:tcPr>
          <w:p w14:paraId="0C994C5D" w14:textId="77777777" w:rsidR="0031611A" w:rsidRPr="00FF532D" w:rsidRDefault="0031611A" w:rsidP="0031611A">
            <w:pPr>
              <w:autoSpaceDE w:val="0"/>
              <w:autoSpaceDN w:val="0"/>
              <w:spacing w:after="0" w:line="240" w:lineRule="auto"/>
              <w:ind w:left="-71" w:right="-100"/>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156</w:t>
            </w:r>
          </w:p>
        </w:tc>
        <w:tc>
          <w:tcPr>
            <w:tcW w:w="1144" w:type="dxa"/>
            <w:tcBorders>
              <w:top w:val="single" w:sz="4" w:space="0" w:color="000000"/>
              <w:left w:val="single" w:sz="4" w:space="0" w:color="000000"/>
              <w:bottom w:val="single" w:sz="4" w:space="0" w:color="000000"/>
              <w:right w:val="single" w:sz="4" w:space="0" w:color="000000"/>
            </w:tcBorders>
          </w:tcPr>
          <w:p w14:paraId="701348ED" w14:textId="77777777" w:rsidR="0031611A" w:rsidRPr="00FF532D" w:rsidRDefault="0031611A" w:rsidP="0031611A">
            <w:pPr>
              <w:autoSpaceDE w:val="0"/>
              <w:autoSpaceDN w:val="0"/>
              <w:spacing w:after="0" w:line="240" w:lineRule="auto"/>
              <w:ind w:left="-124" w:right="-116"/>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780</w:t>
            </w:r>
          </w:p>
        </w:tc>
      </w:tr>
    </w:tbl>
    <w:p w14:paraId="1E1E0B7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bidi="uk-UA"/>
          <w14:ligatures w14:val="none"/>
        </w:rPr>
      </w:pPr>
      <w:bookmarkStart w:id="28" w:name="_Hlk216854928"/>
    </w:p>
    <w:p w14:paraId="01AA19F1" w14:textId="77777777" w:rsidR="0031611A" w:rsidRPr="00FF532D" w:rsidRDefault="0031611A" w:rsidP="0031611A">
      <w:pPr>
        <w:widowControl w:val="0"/>
        <w:autoSpaceDE w:val="0"/>
        <w:autoSpaceDN w:val="0"/>
        <w:spacing w:after="0" w:line="240" w:lineRule="auto"/>
        <w:ind w:firstLine="709"/>
        <w:jc w:val="center"/>
        <w:rPr>
          <w:rFonts w:ascii="Aptos" w:eastAsia="Aptos" w:hAnsi="Aptos" w:cs="Times New Roman"/>
        </w:rPr>
      </w:pPr>
      <w:r w:rsidRPr="00FF532D">
        <w:rPr>
          <w:rFonts w:ascii="Times New Roman" w:eastAsia="Times New Roman" w:hAnsi="Times New Roman" w:cs="Times New Roman"/>
          <w:bCs/>
          <w:kern w:val="0"/>
          <w:sz w:val="28"/>
          <w:szCs w:val="28"/>
          <w:lang w:eastAsia="ru-RU" w:bidi="uk-UA"/>
          <w14:ligatures w14:val="none"/>
        </w:rPr>
        <w:t>________________________________</w:t>
      </w:r>
      <w:bookmarkEnd w:id="28"/>
    </w:p>
    <w:p w14:paraId="75B1D9E3" w14:textId="77777777" w:rsidR="0031611A" w:rsidRPr="00FF532D" w:rsidRDefault="0031611A" w:rsidP="0031611A">
      <w:pPr>
        <w:rPr>
          <w:rFonts w:ascii="Aptos" w:eastAsia="Aptos" w:hAnsi="Aptos" w:cs="Times New Roman"/>
        </w:rPr>
      </w:pPr>
    </w:p>
    <w:p w14:paraId="4300C12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EFF5CA0"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75911CF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B1154CC"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2EEF5F1"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45E049A"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5E370EC"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16FD392"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A14469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6E5757D"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1BD8FECD"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EB3AF66"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7E5CCD5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93E9B62"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1DBE68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C27A06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741AE0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DBEBAEE"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9161B9E"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02E7076"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09D4691"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CA91180"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D1139C3"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8E1B4A5"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5DC10B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67ABA43"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D487E7E"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1129A60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5D336EF"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12EF20E1"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7ACD1819"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29227869"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2A721B67"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Aptos" w:eastAsia="Aptos" w:hAnsi="Aptos" w:cs="Times New Roman"/>
          <w14:ligatures w14:val="none"/>
        </w:rPr>
        <w:t xml:space="preserve">                                                                                                 </w:t>
      </w:r>
      <w:bookmarkStart w:id="29" w:name="_Hlk216380542"/>
      <w:r w:rsidRPr="00FF532D">
        <w:rPr>
          <w:rFonts w:ascii="Times New Roman" w:eastAsia="Times New Roman" w:hAnsi="Times New Roman" w:cs="Times New Roman"/>
          <w:kern w:val="0"/>
          <w:sz w:val="28"/>
          <w:szCs w:val="28"/>
          <w:lang w:eastAsia="ru-RU" w:bidi="uk-UA"/>
          <w14:ligatures w14:val="none"/>
        </w:rPr>
        <w:t xml:space="preserve">                                                                </w:t>
      </w:r>
    </w:p>
    <w:p w14:paraId="76920E4A" w14:textId="461665F0" w:rsidR="0031611A" w:rsidRPr="00FF532D" w:rsidRDefault="0031611A" w:rsidP="00FF532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 xml:space="preserve">                                                                    </w:t>
      </w:r>
      <w:r w:rsidR="00FF532D" w:rsidRPr="00FF532D">
        <w:rPr>
          <w:rFonts w:ascii="Times New Roman" w:eastAsia="Times New Roman" w:hAnsi="Times New Roman" w:cs="Times New Roman"/>
          <w:kern w:val="0"/>
          <w:sz w:val="28"/>
          <w:szCs w:val="28"/>
          <w:lang w:eastAsia="ru-RU" w:bidi="uk-UA"/>
          <w14:ligatures w14:val="none"/>
        </w:rPr>
        <w:t xml:space="preserve"> </w:t>
      </w:r>
      <w:r w:rsidRPr="00FF532D">
        <w:rPr>
          <w:rFonts w:ascii="Times New Roman" w:eastAsia="Times New Roman" w:hAnsi="Times New Roman" w:cs="Times New Roman"/>
          <w:kern w:val="0"/>
          <w:sz w:val="28"/>
          <w:szCs w:val="28"/>
          <w:lang w:eastAsia="ru-RU" w:bidi="uk-UA"/>
          <w14:ligatures w14:val="none"/>
        </w:rPr>
        <w:t>Додаток 2</w:t>
      </w:r>
    </w:p>
    <w:p w14:paraId="5C3B1ED9"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до Аналізу регуляторного впливу</w:t>
      </w:r>
    </w:p>
    <w:p w14:paraId="631B4F4F"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p>
    <w:p w14:paraId="29BE79CB"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r w:rsidRPr="00FF532D">
        <w:rPr>
          <w:rFonts w:ascii="Times New Roman" w:eastAsia="Times New Roman" w:hAnsi="Times New Roman" w:cs="Times New Roman"/>
          <w:b/>
          <w:bCs/>
          <w:kern w:val="0"/>
          <w:sz w:val="28"/>
          <w:szCs w:val="28"/>
          <w:lang w:eastAsia="ru-RU" w:bidi="uk-UA"/>
          <w14:ligatures w14:val="none"/>
        </w:rPr>
        <w:t>ТЕСТ</w:t>
      </w:r>
    </w:p>
    <w:p w14:paraId="0B533066"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r w:rsidRPr="00FF532D">
        <w:rPr>
          <w:rFonts w:ascii="Times New Roman" w:eastAsia="Times New Roman" w:hAnsi="Times New Roman" w:cs="Times New Roman"/>
          <w:b/>
          <w:bCs/>
          <w:kern w:val="0"/>
          <w:sz w:val="28"/>
          <w:szCs w:val="28"/>
          <w:lang w:eastAsia="ru-RU" w:bidi="uk-UA"/>
          <w14:ligatures w14:val="none"/>
        </w:rPr>
        <w:t>малого підприємництва (М-Тест)</w:t>
      </w:r>
    </w:p>
    <w:p w14:paraId="11746FC1"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p>
    <w:p w14:paraId="3AF00985"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 Консультації з представниками мікро- та малого підприємництва щодо</w:t>
      </w:r>
    </w:p>
    <w:p w14:paraId="25A9F4F5" w14:textId="77777777" w:rsidR="0031611A" w:rsidRPr="00FF532D" w:rsidRDefault="0031611A" w:rsidP="0031611A">
      <w:pPr>
        <w:widowControl w:val="0"/>
        <w:autoSpaceDE w:val="0"/>
        <w:autoSpaceDN w:val="0"/>
        <w:spacing w:after="0" w:line="240" w:lineRule="auto"/>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оцінки впливу регулювання.</w:t>
      </w:r>
    </w:p>
    <w:p w14:paraId="042712FB" w14:textId="120FCC4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у період 26 жовтня 2025 р. по 26 листопада 2025 р. та повторно з </w:t>
      </w:r>
      <w:r w:rsidR="007C3BE7">
        <w:rPr>
          <w:rFonts w:ascii="Times New Roman" w:eastAsia="Times New Roman" w:hAnsi="Times New Roman" w:cs="Times New Roman"/>
          <w:kern w:val="0"/>
          <w:sz w:val="28"/>
          <w:szCs w:val="28"/>
          <w:lang w:eastAsia="ru-RU" w:bidi="uk-UA"/>
          <w14:ligatures w14:val="none"/>
        </w:rPr>
        <w:t>2</w:t>
      </w:r>
      <w:r w:rsidRPr="00FF532D">
        <w:rPr>
          <w:rFonts w:ascii="Times New Roman" w:eastAsia="Times New Roman" w:hAnsi="Times New Roman" w:cs="Times New Roman"/>
          <w:kern w:val="0"/>
          <w:sz w:val="28"/>
          <w:szCs w:val="28"/>
          <w:lang w:eastAsia="ru-RU" w:bidi="uk-UA"/>
          <w14:ligatures w14:val="none"/>
        </w:rPr>
        <w:t xml:space="preserve">5 травня 2026 р. по  </w:t>
      </w:r>
      <w:r w:rsidR="007C3BE7">
        <w:rPr>
          <w:rFonts w:ascii="Times New Roman" w:eastAsia="Times New Roman" w:hAnsi="Times New Roman" w:cs="Times New Roman"/>
          <w:kern w:val="0"/>
          <w:sz w:val="28"/>
          <w:szCs w:val="28"/>
          <w:lang w:eastAsia="ru-RU" w:bidi="uk-UA"/>
          <w14:ligatures w14:val="none"/>
        </w:rPr>
        <w:t>24</w:t>
      </w:r>
      <w:r w:rsidRPr="00FF532D">
        <w:rPr>
          <w:rFonts w:ascii="Times New Roman" w:eastAsia="Times New Roman" w:hAnsi="Times New Roman" w:cs="Times New Roman"/>
          <w:kern w:val="0"/>
          <w:sz w:val="28"/>
          <w:szCs w:val="28"/>
          <w:lang w:eastAsia="ru-RU" w:bidi="uk-UA"/>
          <w14:ligatures w14:val="none"/>
        </w:rPr>
        <w:t xml:space="preserve"> червня 2026 р.  </w:t>
      </w:r>
    </w:p>
    <w:p w14:paraId="6A0FCE98"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401"/>
        <w:gridCol w:w="2407"/>
        <w:gridCol w:w="2408"/>
      </w:tblGrid>
      <w:tr w:rsidR="0031611A" w:rsidRPr="00FF532D" w14:paraId="4DF8C3E0" w14:textId="77777777" w:rsidTr="007D4BF9">
        <w:tc>
          <w:tcPr>
            <w:tcW w:w="1678" w:type="dxa"/>
            <w:tcBorders>
              <w:top w:val="single" w:sz="4" w:space="0" w:color="auto"/>
              <w:left w:val="single" w:sz="4" w:space="0" w:color="auto"/>
              <w:bottom w:val="single" w:sz="4" w:space="0" w:color="auto"/>
              <w:right w:val="single" w:sz="4" w:space="0" w:color="auto"/>
            </w:tcBorders>
          </w:tcPr>
          <w:p w14:paraId="7B758B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Порядковий</w:t>
            </w:r>
          </w:p>
          <w:p w14:paraId="6784682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номер</w:t>
            </w:r>
          </w:p>
          <w:p w14:paraId="5D9D184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c>
        <w:tc>
          <w:tcPr>
            <w:tcW w:w="3401" w:type="dxa"/>
            <w:tcBorders>
              <w:top w:val="single" w:sz="4" w:space="0" w:color="auto"/>
              <w:left w:val="single" w:sz="4" w:space="0" w:color="auto"/>
              <w:bottom w:val="single" w:sz="4" w:space="0" w:color="auto"/>
              <w:right w:val="single" w:sz="4" w:space="0" w:color="auto"/>
            </w:tcBorders>
            <w:hideMark/>
          </w:tcPr>
          <w:p w14:paraId="6EB85F4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Вид консультації (інтернет-консультації прямі (інтернет-форуми, соціальні мережі тощо), запити (до підприємців, експертів, науковців тощо) </w:t>
            </w:r>
          </w:p>
        </w:tc>
        <w:tc>
          <w:tcPr>
            <w:tcW w:w="2407" w:type="dxa"/>
            <w:tcBorders>
              <w:top w:val="single" w:sz="4" w:space="0" w:color="auto"/>
              <w:left w:val="single" w:sz="4" w:space="0" w:color="auto"/>
              <w:bottom w:val="single" w:sz="4" w:space="0" w:color="auto"/>
              <w:right w:val="single" w:sz="4" w:space="0" w:color="auto"/>
            </w:tcBorders>
          </w:tcPr>
          <w:p w14:paraId="322B6B8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Кількість учасників консультацій, осіб</w:t>
            </w:r>
          </w:p>
          <w:p w14:paraId="46C8D9F5"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c>
        <w:tc>
          <w:tcPr>
            <w:tcW w:w="2408" w:type="dxa"/>
            <w:tcBorders>
              <w:top w:val="single" w:sz="4" w:space="0" w:color="auto"/>
              <w:left w:val="single" w:sz="4" w:space="0" w:color="auto"/>
              <w:bottom w:val="single" w:sz="4" w:space="0" w:color="auto"/>
              <w:right w:val="single" w:sz="4" w:space="0" w:color="auto"/>
            </w:tcBorders>
          </w:tcPr>
          <w:p w14:paraId="225E638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Основні</w:t>
            </w:r>
          </w:p>
          <w:p w14:paraId="1A1CC52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результати</w:t>
            </w:r>
          </w:p>
          <w:p w14:paraId="5CC428D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консультацій</w:t>
            </w:r>
          </w:p>
          <w:p w14:paraId="6C60428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(опис)</w:t>
            </w:r>
          </w:p>
          <w:p w14:paraId="43E5479A"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c>
      </w:tr>
      <w:tr w:rsidR="0031611A" w:rsidRPr="00FF532D" w14:paraId="310F513E" w14:textId="77777777" w:rsidTr="007D4BF9">
        <w:tc>
          <w:tcPr>
            <w:tcW w:w="1678" w:type="dxa"/>
            <w:tcBorders>
              <w:top w:val="single" w:sz="4" w:space="0" w:color="auto"/>
              <w:left w:val="single" w:sz="4" w:space="0" w:color="auto"/>
              <w:bottom w:val="single" w:sz="4" w:space="0" w:color="auto"/>
              <w:right w:val="single" w:sz="4" w:space="0" w:color="auto"/>
            </w:tcBorders>
          </w:tcPr>
          <w:p w14:paraId="5B7F358D" w14:textId="77777777" w:rsidR="0031611A" w:rsidRPr="00FF532D" w:rsidRDefault="0031611A" w:rsidP="0031611A">
            <w:pPr>
              <w:widowControl w:val="0"/>
              <w:numPr>
                <w:ilvl w:val="0"/>
                <w:numId w:val="3"/>
              </w:numPr>
              <w:autoSpaceDE w:val="0"/>
              <w:autoSpaceDN w:val="0"/>
              <w:spacing w:after="0" w:line="240" w:lineRule="auto"/>
              <w:contextualSpacing/>
              <w:jc w:val="center"/>
              <w:rPr>
                <w:rFonts w:ascii="Times New Roman" w:eastAsia="Times New Roman" w:hAnsi="Times New Roman" w:cs="Times New Roman"/>
                <w:kern w:val="0"/>
                <w:sz w:val="28"/>
                <w:szCs w:val="28"/>
                <w:lang w:eastAsia="ru-RU" w:bidi="uk-UA"/>
                <w14:ligatures w14:val="none"/>
              </w:rPr>
            </w:pPr>
          </w:p>
        </w:tc>
        <w:tc>
          <w:tcPr>
            <w:tcW w:w="3401" w:type="dxa"/>
            <w:tcBorders>
              <w:top w:val="single" w:sz="4" w:space="0" w:color="auto"/>
              <w:left w:val="single" w:sz="4" w:space="0" w:color="auto"/>
              <w:bottom w:val="single" w:sz="4" w:space="0" w:color="auto"/>
              <w:right w:val="single" w:sz="4" w:space="0" w:color="auto"/>
            </w:tcBorders>
          </w:tcPr>
          <w:p w14:paraId="3A363F82" w14:textId="77777777" w:rsidR="0031611A" w:rsidRPr="00FF532D" w:rsidRDefault="0031611A" w:rsidP="0031611A">
            <w:pPr>
              <w:widowControl w:val="0"/>
              <w:autoSpaceDE w:val="0"/>
              <w:autoSpaceDN w:val="0"/>
              <w:spacing w:after="0" w:line="240" w:lineRule="auto"/>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Інтернет-консультації на офіційному вебпорталі Держстату http://www.ukrstat.gov.ua</w:t>
            </w:r>
          </w:p>
        </w:tc>
        <w:tc>
          <w:tcPr>
            <w:tcW w:w="2407" w:type="dxa"/>
            <w:tcBorders>
              <w:top w:val="single" w:sz="4" w:space="0" w:color="auto"/>
              <w:left w:val="single" w:sz="4" w:space="0" w:color="auto"/>
              <w:bottom w:val="single" w:sz="4" w:space="0" w:color="auto"/>
              <w:right w:val="single" w:sz="4" w:space="0" w:color="auto"/>
            </w:tcBorders>
          </w:tcPr>
          <w:p w14:paraId="4E2F3D8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Необмежена кількість</w:t>
            </w:r>
          </w:p>
        </w:tc>
        <w:tc>
          <w:tcPr>
            <w:tcW w:w="2408" w:type="dxa"/>
            <w:tcBorders>
              <w:top w:val="single" w:sz="4" w:space="0" w:color="auto"/>
              <w:left w:val="single" w:sz="4" w:space="0" w:color="auto"/>
              <w:bottom w:val="single" w:sz="4" w:space="0" w:color="auto"/>
              <w:right w:val="single" w:sz="4" w:space="0" w:color="auto"/>
            </w:tcBorders>
          </w:tcPr>
          <w:p w14:paraId="05588C6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Зауважень та пропозицій не надходило.</w:t>
            </w:r>
          </w:p>
        </w:tc>
      </w:tr>
    </w:tbl>
    <w:p w14:paraId="33AC7ABC"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p w14:paraId="7AED5583"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 Вимірювання впливу регулювання на суб’єктів малого підприємництва</w:t>
      </w:r>
    </w:p>
    <w:p w14:paraId="7DF66CE9"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(мікро- та малі):</w:t>
      </w:r>
    </w:p>
    <w:p w14:paraId="71BD1D4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bookmarkStart w:id="30" w:name="_Hlk216747224"/>
      <w:r w:rsidRPr="00FF532D">
        <w:rPr>
          <w:rFonts w:ascii="Times New Roman" w:eastAsia="Times New Roman" w:hAnsi="Times New Roman" w:cs="Times New Roman"/>
          <w:kern w:val="0"/>
          <w:sz w:val="28"/>
          <w:szCs w:val="28"/>
          <w:lang w:eastAsia="ru-RU" w:bidi="uk-UA"/>
          <w14:ligatures w14:val="none"/>
        </w:rPr>
        <w:t xml:space="preserve">кількість суб’єктів малого підприємництва, на яких поширюється регулювання: </w:t>
      </w:r>
      <w:r w:rsidRPr="00FF532D">
        <w:rPr>
          <w:rFonts w:ascii="Times New Roman" w:eastAsia="Times New Roman" w:hAnsi="Times New Roman" w:cs="Times New Roman"/>
          <w:kern w:val="0"/>
          <w:sz w:val="28"/>
          <w:szCs w:val="28"/>
          <w:lang w:eastAsia="uk-UA"/>
          <w14:ligatures w14:val="none"/>
        </w:rPr>
        <w:t>375226 </w:t>
      </w:r>
      <w:r w:rsidRPr="00FF532D">
        <w:rPr>
          <w:rFonts w:ascii="Times New Roman" w:eastAsia="Times New Roman" w:hAnsi="Times New Roman" w:cs="Times New Roman"/>
          <w:kern w:val="0"/>
          <w:sz w:val="28"/>
          <w:szCs w:val="28"/>
          <w:lang w:eastAsia="ru-RU" w:bidi="uk-UA"/>
          <w14:ligatures w14:val="none"/>
        </w:rPr>
        <w:t xml:space="preserve"> (одиниць), у тому числі малого підприємництва </w:t>
      </w:r>
      <w:r w:rsidRPr="00FF532D">
        <w:rPr>
          <w:rFonts w:ascii="Times New Roman" w:eastAsia="Times New Roman" w:hAnsi="Times New Roman" w:cs="Times New Roman"/>
          <w:kern w:val="0"/>
          <w:sz w:val="28"/>
          <w:szCs w:val="28"/>
          <w:lang w:eastAsia="uk-UA"/>
          <w14:ligatures w14:val="none"/>
        </w:rPr>
        <w:t xml:space="preserve">189839 </w:t>
      </w:r>
      <w:r w:rsidRPr="00FF532D">
        <w:rPr>
          <w:rFonts w:ascii="Times New Roman" w:eastAsia="Times New Roman" w:hAnsi="Times New Roman" w:cs="Times New Roman"/>
          <w:kern w:val="0"/>
          <w:sz w:val="28"/>
          <w:szCs w:val="28"/>
          <w:lang w:eastAsia="ru-RU" w:bidi="uk-UA"/>
          <w14:ligatures w14:val="none"/>
        </w:rPr>
        <w:t xml:space="preserve">(одиниць) та мікропідприємництва </w:t>
      </w:r>
      <w:r w:rsidRPr="00FF532D">
        <w:rPr>
          <w:rFonts w:ascii="Times New Roman" w:eastAsia="Times New Roman" w:hAnsi="Times New Roman" w:cs="Times New Roman"/>
          <w:kern w:val="0"/>
          <w:sz w:val="28"/>
          <w:szCs w:val="28"/>
          <w:lang w:eastAsia="uk-UA"/>
          <w14:ligatures w14:val="none"/>
        </w:rPr>
        <w:t xml:space="preserve">185387 </w:t>
      </w:r>
      <w:r w:rsidRPr="00FF532D">
        <w:rPr>
          <w:rFonts w:ascii="Times New Roman" w:eastAsia="Times New Roman" w:hAnsi="Times New Roman" w:cs="Times New Roman"/>
          <w:kern w:val="0"/>
          <w:sz w:val="28"/>
          <w:szCs w:val="28"/>
          <w:lang w:eastAsia="ru-RU" w:bidi="uk-UA"/>
          <w14:ligatures w14:val="none"/>
        </w:rPr>
        <w:t>(одиниць);</w:t>
      </w:r>
      <w:r w:rsidRPr="00FF532D">
        <w:rPr>
          <w:rFonts w:ascii="Times New Roman" w:eastAsia="Times New Roman" w:hAnsi="Times New Roman" w:cs="Times New Roman"/>
          <w:kern w:val="0"/>
          <w:sz w:val="28"/>
          <w:szCs w:val="28"/>
          <w:lang w:eastAsia="uk-UA"/>
          <w14:ligatures w14:val="none"/>
        </w:rPr>
        <w:t xml:space="preserve"> </w:t>
      </w:r>
    </w:p>
    <w:p w14:paraId="7F18352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питома вага суб’єктів малого підприємництва у загальній кількості суб’єктів господарювання, на яких проблема справляє вплив 99,61 відсотків (відповідно до таблиці «Оцінка впливу на сферу інтересів суб’єктів господарювання», наведеної у  </w:t>
      </w:r>
      <w:r w:rsidRPr="00FF532D">
        <w:rPr>
          <w:rFonts w:ascii="Times New Roman" w:eastAsia="Times New Roman" w:hAnsi="Times New Roman" w:cs="Times New Roman"/>
          <w:kern w:val="0"/>
          <w:sz w:val="28"/>
          <w:szCs w:val="28"/>
          <w:lang w:eastAsia="uk-UA"/>
          <w14:ligatures w14:val="none"/>
        </w:rPr>
        <w:t>розділі ІІІ</w:t>
      </w:r>
      <w:r w:rsidRPr="00FF532D">
        <w:rPr>
          <w:rFonts w:ascii="Times New Roman" w:eastAsia="Times New Roman" w:hAnsi="Times New Roman" w:cs="Times New Roman"/>
          <w:kern w:val="0"/>
          <w:sz w:val="28"/>
          <w:szCs w:val="28"/>
          <w:lang w:eastAsia="ru-RU" w:bidi="uk-UA"/>
          <w14:ligatures w14:val="none"/>
        </w:rPr>
        <w:t xml:space="preserve"> цього аналізу регуляторного впливу (далі – АРВ).</w:t>
      </w:r>
    </w:p>
    <w:bookmarkEnd w:id="30"/>
    <w:p w14:paraId="5EBB303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w:t>
      </w:r>
    </w:p>
    <w:p w14:paraId="4E34B5B8"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 Розрахунок витрат суб’єктів малого підприємництва на виконання вимог регулювання</w:t>
      </w:r>
    </w:p>
    <w:bookmarkEnd w:id="29"/>
    <w:p w14:paraId="572C3F97" w14:textId="77777777" w:rsidR="0031611A" w:rsidRPr="00FF532D" w:rsidRDefault="0031611A" w:rsidP="0031611A">
      <w:pPr>
        <w:widowControl w:val="0"/>
        <w:tabs>
          <w:tab w:val="left" w:pos="0"/>
          <w:tab w:val="left" w:pos="1134"/>
        </w:tabs>
        <w:autoSpaceDE w:val="0"/>
        <w:autoSpaceDN w:val="0"/>
        <w:spacing w:after="0" w:line="240" w:lineRule="auto"/>
        <w:jc w:val="both"/>
        <w:textAlignment w:val="baseline"/>
        <w:rPr>
          <w:rFonts w:ascii="Times New Roman" w:eastAsia="Times New Roman" w:hAnsi="Times New Roman" w:cs="Times New Roman"/>
          <w:kern w:val="0"/>
          <w:sz w:val="16"/>
          <w:szCs w:val="16"/>
          <w:lang w:eastAsia="uk-UA" w:bidi="uk-UA"/>
          <w14:ligatures w14:val="none"/>
        </w:rPr>
      </w:pPr>
    </w:p>
    <w:tbl>
      <w:tblPr>
        <w:tblW w:w="99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3559"/>
        <w:gridCol w:w="1985"/>
        <w:gridCol w:w="1559"/>
        <w:gridCol w:w="1728"/>
      </w:tblGrid>
      <w:tr w:rsidR="0031611A" w:rsidRPr="00FF532D" w14:paraId="71583229" w14:textId="77777777" w:rsidTr="007D4BF9">
        <w:tc>
          <w:tcPr>
            <w:tcW w:w="1114" w:type="dxa"/>
            <w:tcBorders>
              <w:top w:val="outset" w:sz="6" w:space="0" w:color="000000"/>
              <w:left w:val="outset" w:sz="6" w:space="0" w:color="000000"/>
              <w:bottom w:val="outset" w:sz="6" w:space="0" w:color="000000"/>
              <w:right w:val="outset" w:sz="6" w:space="0" w:color="000000"/>
            </w:tcBorders>
            <w:vAlign w:val="center"/>
            <w:hideMark/>
          </w:tcPr>
          <w:p w14:paraId="5790655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bookmarkStart w:id="31" w:name="_Hlk216730569"/>
            <w:r w:rsidRPr="00FF532D">
              <w:rPr>
                <w:rFonts w:ascii="Times New Roman" w:eastAsia="Times New Roman" w:hAnsi="Times New Roman" w:cs="Times New Roman"/>
                <w:kern w:val="0"/>
                <w:sz w:val="28"/>
                <w:szCs w:val="28"/>
                <w:lang w:eastAsia="ru-RU" w:bidi="uk-UA"/>
                <w14:ligatures w14:val="none"/>
              </w:rPr>
              <w:t>Поряд-</w:t>
            </w:r>
          </w:p>
          <w:p w14:paraId="598C7A2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ковий номер</w:t>
            </w:r>
          </w:p>
        </w:tc>
        <w:tc>
          <w:tcPr>
            <w:tcW w:w="3559" w:type="dxa"/>
            <w:tcBorders>
              <w:top w:val="outset" w:sz="6" w:space="0" w:color="000000"/>
              <w:left w:val="outset" w:sz="6" w:space="0" w:color="000000"/>
              <w:bottom w:val="outset" w:sz="6" w:space="0" w:color="000000"/>
              <w:right w:val="outset" w:sz="6" w:space="0" w:color="000000"/>
            </w:tcBorders>
            <w:vAlign w:val="center"/>
            <w:hideMark/>
          </w:tcPr>
          <w:p w14:paraId="7D36B87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Найменування оцінки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14:paraId="375014C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У перший рік (стартовий рік впровадження </w:t>
            </w:r>
            <w:r w:rsidRPr="00FF532D">
              <w:rPr>
                <w:rFonts w:ascii="Times New Roman" w:eastAsia="Times New Roman" w:hAnsi="Times New Roman" w:cs="Times New Roman"/>
                <w:kern w:val="0"/>
                <w:sz w:val="28"/>
                <w:szCs w:val="28"/>
                <w:lang w:eastAsia="ru-RU" w:bidi="uk-UA"/>
                <w14:ligatures w14:val="none"/>
              </w:rPr>
              <w:lastRenderedPageBreak/>
              <w:t>регулювання)</w:t>
            </w:r>
          </w:p>
        </w:tc>
        <w:tc>
          <w:tcPr>
            <w:tcW w:w="1559" w:type="dxa"/>
            <w:tcBorders>
              <w:top w:val="outset" w:sz="6" w:space="0" w:color="000000"/>
              <w:left w:val="outset" w:sz="6" w:space="0" w:color="000000"/>
              <w:bottom w:val="outset" w:sz="6" w:space="0" w:color="000000"/>
              <w:right w:val="outset" w:sz="6" w:space="0" w:color="000000"/>
            </w:tcBorders>
            <w:vAlign w:val="center"/>
            <w:hideMark/>
          </w:tcPr>
          <w:p w14:paraId="16393AC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 xml:space="preserve">Періодичні (за наступний </w:t>
            </w:r>
            <w:r w:rsidRPr="00FF532D">
              <w:rPr>
                <w:rFonts w:ascii="Times New Roman" w:eastAsia="Times New Roman" w:hAnsi="Times New Roman" w:cs="Times New Roman"/>
                <w:kern w:val="0"/>
                <w:sz w:val="28"/>
                <w:szCs w:val="28"/>
                <w:lang w:eastAsia="ru-RU" w:bidi="uk-UA"/>
                <w14:ligatures w14:val="none"/>
              </w:rPr>
              <w:lastRenderedPageBreak/>
              <w:t>рік)</w:t>
            </w:r>
          </w:p>
        </w:tc>
        <w:tc>
          <w:tcPr>
            <w:tcW w:w="1728" w:type="dxa"/>
            <w:tcBorders>
              <w:top w:val="outset" w:sz="6" w:space="0" w:color="000000"/>
              <w:left w:val="outset" w:sz="6" w:space="0" w:color="000000"/>
              <w:bottom w:val="outset" w:sz="6" w:space="0" w:color="000000"/>
              <w:right w:val="outset" w:sz="6" w:space="0" w:color="000000"/>
            </w:tcBorders>
            <w:vAlign w:val="center"/>
            <w:hideMark/>
          </w:tcPr>
          <w:p w14:paraId="2C91D2F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Витрати за п’ять років</w:t>
            </w:r>
          </w:p>
        </w:tc>
      </w:tr>
      <w:tr w:rsidR="0031611A" w:rsidRPr="00FF532D" w14:paraId="320B1F7D" w14:textId="77777777" w:rsidTr="007D4BF9">
        <w:tc>
          <w:tcPr>
            <w:tcW w:w="9945" w:type="dxa"/>
            <w:gridSpan w:val="5"/>
            <w:tcBorders>
              <w:top w:val="single" w:sz="4" w:space="0" w:color="auto"/>
              <w:left w:val="single" w:sz="4" w:space="0" w:color="auto"/>
              <w:bottom w:val="single" w:sz="4" w:space="0" w:color="auto"/>
              <w:right w:val="single" w:sz="4" w:space="0" w:color="auto"/>
            </w:tcBorders>
            <w:hideMark/>
          </w:tcPr>
          <w:p w14:paraId="5F89519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Оцінка «прямих» витрат суб’єктів малого підприємництва на виконання регулювання</w:t>
            </w:r>
          </w:p>
        </w:tc>
      </w:tr>
      <w:tr w:rsidR="0031611A" w:rsidRPr="00FF532D" w14:paraId="1A6F3E97"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6FC3C2E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w:t>
            </w:r>
          </w:p>
        </w:tc>
        <w:tc>
          <w:tcPr>
            <w:tcW w:w="3559" w:type="dxa"/>
            <w:tcBorders>
              <w:top w:val="outset" w:sz="6" w:space="0" w:color="000000"/>
              <w:left w:val="outset" w:sz="6" w:space="0" w:color="000000"/>
              <w:bottom w:val="outset" w:sz="6" w:space="0" w:color="000000"/>
              <w:right w:val="outset" w:sz="6" w:space="0" w:color="000000"/>
            </w:tcBorders>
            <w:hideMark/>
          </w:tcPr>
          <w:p w14:paraId="4418A5C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Придбання необхідного обладнання (пристроїв, машин, механізмів)</w:t>
            </w:r>
          </w:p>
          <w:p w14:paraId="009CB45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16C00AE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607040A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4D6E079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кількість необхідних одиниць обладнання × вартість одиниці</w:t>
            </w:r>
          </w:p>
        </w:tc>
        <w:tc>
          <w:tcPr>
            <w:tcW w:w="1985" w:type="dxa"/>
            <w:tcBorders>
              <w:top w:val="outset" w:sz="6" w:space="0" w:color="000000"/>
              <w:left w:val="outset" w:sz="6" w:space="0" w:color="000000"/>
              <w:bottom w:val="outset" w:sz="6" w:space="0" w:color="000000"/>
              <w:right w:val="outset" w:sz="6" w:space="0" w:color="000000"/>
            </w:tcBorders>
            <w:hideMark/>
          </w:tcPr>
          <w:p w14:paraId="11274DF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2BE678C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tcPr>
          <w:p w14:paraId="43B392A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p w14:paraId="5B0CF06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r>
      <w:tr w:rsidR="0031611A" w:rsidRPr="00FF532D" w14:paraId="42C5A769"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38C0EFE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w:t>
            </w:r>
          </w:p>
        </w:tc>
        <w:tc>
          <w:tcPr>
            <w:tcW w:w="3559" w:type="dxa"/>
            <w:tcBorders>
              <w:top w:val="outset" w:sz="6" w:space="0" w:color="000000"/>
              <w:left w:val="outset" w:sz="6" w:space="0" w:color="000000"/>
              <w:bottom w:val="outset" w:sz="6" w:space="0" w:color="000000"/>
              <w:right w:val="outset" w:sz="6" w:space="0" w:color="000000"/>
            </w:tcBorders>
            <w:hideMark/>
          </w:tcPr>
          <w:p w14:paraId="5CC09B4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повірки та/або постановки на відповідний облік у визначеному органі державної влади чи місцевого самоврядування</w:t>
            </w:r>
          </w:p>
          <w:p w14:paraId="6412DB1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426D21A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6FB10B5C"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760DC6B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 вартість часу суб’єкта малого підприємництва (заробітна плата) × оціночну кількість процедур обліку за рік) × кількість необхідних одиниць обладнання одному суб’єкту малого підприємництва</w:t>
            </w:r>
          </w:p>
          <w:p w14:paraId="098E972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p>
        </w:tc>
        <w:tc>
          <w:tcPr>
            <w:tcW w:w="1985" w:type="dxa"/>
            <w:tcBorders>
              <w:top w:val="outset" w:sz="6" w:space="0" w:color="000000"/>
              <w:left w:val="outset" w:sz="6" w:space="0" w:color="000000"/>
              <w:bottom w:val="outset" w:sz="6" w:space="0" w:color="000000"/>
              <w:right w:val="outset" w:sz="6" w:space="0" w:color="000000"/>
            </w:tcBorders>
            <w:hideMark/>
          </w:tcPr>
          <w:p w14:paraId="3E4A9B0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4F2B054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40777B6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804FD8E"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33B4393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w:t>
            </w:r>
          </w:p>
        </w:tc>
        <w:tc>
          <w:tcPr>
            <w:tcW w:w="3559" w:type="dxa"/>
            <w:tcBorders>
              <w:top w:val="outset" w:sz="6" w:space="0" w:color="000000"/>
              <w:left w:val="outset" w:sz="6" w:space="0" w:color="000000"/>
              <w:bottom w:val="outset" w:sz="6" w:space="0" w:color="000000"/>
              <w:right w:val="outset" w:sz="6" w:space="0" w:color="000000"/>
            </w:tcBorders>
            <w:hideMark/>
          </w:tcPr>
          <w:p w14:paraId="2402E2AC"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експлуатації обладнання (експлуатаційні</w:t>
            </w:r>
          </w:p>
          <w:p w14:paraId="1DBE9A1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витрати – витратні матеріали)</w:t>
            </w:r>
          </w:p>
          <w:p w14:paraId="342ACB6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68CB420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58B2000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3FB810C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lastRenderedPageBreak/>
              <w:t>оцінка витрат на експлуатацію обладнання (витратні матеріали та ресурси на одиницю обладнання на рік) × кількість необхідних одиниць обладнання одному суб’єкту малого підприємництва</w:t>
            </w:r>
          </w:p>
        </w:tc>
        <w:tc>
          <w:tcPr>
            <w:tcW w:w="1985" w:type="dxa"/>
            <w:tcBorders>
              <w:top w:val="outset" w:sz="6" w:space="0" w:color="000000"/>
              <w:left w:val="outset" w:sz="6" w:space="0" w:color="000000"/>
              <w:bottom w:val="outset" w:sz="6" w:space="0" w:color="000000"/>
              <w:right w:val="outset" w:sz="6" w:space="0" w:color="000000"/>
            </w:tcBorders>
            <w:hideMark/>
          </w:tcPr>
          <w:p w14:paraId="1369061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0</w:t>
            </w:r>
          </w:p>
        </w:tc>
        <w:tc>
          <w:tcPr>
            <w:tcW w:w="1559" w:type="dxa"/>
            <w:tcBorders>
              <w:top w:val="outset" w:sz="6" w:space="0" w:color="000000"/>
              <w:left w:val="outset" w:sz="6" w:space="0" w:color="000000"/>
              <w:bottom w:val="outset" w:sz="6" w:space="0" w:color="000000"/>
              <w:right w:val="outset" w:sz="6" w:space="0" w:color="000000"/>
            </w:tcBorders>
            <w:hideMark/>
          </w:tcPr>
          <w:p w14:paraId="3F1AE7E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06409E4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E011EA4"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728022C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4</w:t>
            </w:r>
          </w:p>
        </w:tc>
        <w:tc>
          <w:tcPr>
            <w:tcW w:w="3559" w:type="dxa"/>
            <w:tcBorders>
              <w:top w:val="outset" w:sz="6" w:space="0" w:color="000000"/>
              <w:left w:val="outset" w:sz="6" w:space="0" w:color="000000"/>
              <w:bottom w:val="outset" w:sz="6" w:space="0" w:color="000000"/>
              <w:right w:val="outset" w:sz="6" w:space="0" w:color="000000"/>
            </w:tcBorders>
            <w:hideMark/>
          </w:tcPr>
          <w:p w14:paraId="38C2FF3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обслуговування обладнання (технічне обслуговування)</w:t>
            </w:r>
          </w:p>
          <w:p w14:paraId="2BC6A3F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7E8E497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33A6818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15C2E8CA"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оцінка вартості процедури обслуговування обладнання (на одиницю обладнання) ×  кількість процедур  технічного обслуговування на рік на одиницю обладнання ×  кількість необхідних одиниць обладнання одному суб’єкту малого підприємництва</w:t>
            </w:r>
          </w:p>
        </w:tc>
        <w:tc>
          <w:tcPr>
            <w:tcW w:w="1985" w:type="dxa"/>
            <w:tcBorders>
              <w:top w:val="outset" w:sz="6" w:space="0" w:color="000000"/>
              <w:left w:val="outset" w:sz="6" w:space="0" w:color="000000"/>
              <w:bottom w:val="outset" w:sz="6" w:space="0" w:color="000000"/>
              <w:right w:val="outset" w:sz="6" w:space="0" w:color="000000"/>
            </w:tcBorders>
            <w:hideMark/>
          </w:tcPr>
          <w:p w14:paraId="7169465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6EBBE02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389317B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048D0A9F"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0C017A0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w:t>
            </w:r>
          </w:p>
        </w:tc>
        <w:tc>
          <w:tcPr>
            <w:tcW w:w="3559" w:type="dxa"/>
            <w:tcBorders>
              <w:top w:val="outset" w:sz="6" w:space="0" w:color="000000"/>
              <w:left w:val="outset" w:sz="6" w:space="0" w:color="000000"/>
              <w:bottom w:val="outset" w:sz="6" w:space="0" w:color="000000"/>
              <w:right w:val="outset" w:sz="6" w:space="0" w:color="000000"/>
            </w:tcBorders>
            <w:hideMark/>
          </w:tcPr>
          <w:p w14:paraId="2FB25F1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Інші процедури (уточнити)</w:t>
            </w:r>
          </w:p>
        </w:tc>
        <w:tc>
          <w:tcPr>
            <w:tcW w:w="1985" w:type="dxa"/>
            <w:tcBorders>
              <w:top w:val="outset" w:sz="6" w:space="0" w:color="000000"/>
              <w:left w:val="outset" w:sz="6" w:space="0" w:color="000000"/>
              <w:bottom w:val="outset" w:sz="6" w:space="0" w:color="000000"/>
              <w:right w:val="outset" w:sz="6" w:space="0" w:color="000000"/>
            </w:tcBorders>
            <w:hideMark/>
          </w:tcPr>
          <w:p w14:paraId="68F6D05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5FA2A0E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7D03597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0C3000AC"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31DD332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6</w:t>
            </w:r>
          </w:p>
        </w:tc>
        <w:tc>
          <w:tcPr>
            <w:tcW w:w="3559" w:type="dxa"/>
            <w:tcBorders>
              <w:top w:val="outset" w:sz="6" w:space="0" w:color="000000"/>
              <w:left w:val="outset" w:sz="6" w:space="0" w:color="000000"/>
              <w:bottom w:val="outset" w:sz="6" w:space="0" w:color="000000"/>
              <w:right w:val="outset" w:sz="6" w:space="0" w:color="000000"/>
            </w:tcBorders>
            <w:hideMark/>
          </w:tcPr>
          <w:p w14:paraId="0DFF49C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Разом, гривень:</w:t>
            </w:r>
          </w:p>
          <w:p w14:paraId="15BD905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24570C8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(сума рядків 1 + 2 + 3 + 4 + 5)</w:t>
            </w:r>
          </w:p>
        </w:tc>
        <w:tc>
          <w:tcPr>
            <w:tcW w:w="1985" w:type="dxa"/>
            <w:tcBorders>
              <w:top w:val="outset" w:sz="6" w:space="0" w:color="000000"/>
              <w:left w:val="outset" w:sz="6" w:space="0" w:color="000000"/>
              <w:bottom w:val="outset" w:sz="6" w:space="0" w:color="000000"/>
              <w:right w:val="outset" w:sz="6" w:space="0" w:color="000000"/>
            </w:tcBorders>
          </w:tcPr>
          <w:p w14:paraId="3A89913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4A946E2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tcPr>
          <w:p w14:paraId="3B51B39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48638C4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tcPr>
          <w:p w14:paraId="2E08A91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1D4C1E3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A1A16DC"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28966E0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w:t>
            </w:r>
          </w:p>
        </w:tc>
        <w:tc>
          <w:tcPr>
            <w:tcW w:w="3559" w:type="dxa"/>
            <w:tcBorders>
              <w:top w:val="outset" w:sz="6" w:space="0" w:color="000000"/>
              <w:left w:val="outset" w:sz="6" w:space="0" w:color="000000"/>
              <w:bottom w:val="outset" w:sz="6" w:space="0" w:color="000000"/>
              <w:right w:val="outset" w:sz="6" w:space="0" w:color="000000"/>
            </w:tcBorders>
            <w:hideMark/>
          </w:tcPr>
          <w:p w14:paraId="2E08989A"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Кількість суб’єктів господарювання, що повинні виконати вимоги регулювання, одиниць*</w:t>
            </w:r>
          </w:p>
        </w:tc>
        <w:tc>
          <w:tcPr>
            <w:tcW w:w="5272" w:type="dxa"/>
            <w:gridSpan w:val="3"/>
            <w:tcBorders>
              <w:top w:val="outset" w:sz="6" w:space="0" w:color="000000"/>
              <w:left w:val="outset" w:sz="6" w:space="0" w:color="000000"/>
              <w:bottom w:val="outset" w:sz="6" w:space="0" w:color="000000"/>
              <w:right w:val="outset" w:sz="6" w:space="0" w:color="000000"/>
            </w:tcBorders>
          </w:tcPr>
          <w:p w14:paraId="1AD3286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31C1FD2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14:ligatures w14:val="none"/>
              </w:rPr>
              <w:t>375226 </w:t>
            </w:r>
          </w:p>
        </w:tc>
      </w:tr>
      <w:tr w:rsidR="0031611A" w:rsidRPr="00FF532D" w14:paraId="4BEA5E8F"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55EBF79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8</w:t>
            </w:r>
          </w:p>
        </w:tc>
        <w:tc>
          <w:tcPr>
            <w:tcW w:w="3559" w:type="dxa"/>
            <w:tcBorders>
              <w:top w:val="outset" w:sz="6" w:space="0" w:color="000000"/>
              <w:left w:val="outset" w:sz="6" w:space="0" w:color="000000"/>
              <w:bottom w:val="single" w:sz="4" w:space="0" w:color="auto"/>
              <w:right w:val="outset" w:sz="6" w:space="0" w:color="000000"/>
            </w:tcBorders>
            <w:hideMark/>
          </w:tcPr>
          <w:p w14:paraId="588778C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Разом, гривень:</w:t>
            </w:r>
          </w:p>
          <w:p w14:paraId="603191A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68AEB82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 xml:space="preserve">відповідний стовпчик «разом» ×  кількість суб’єктів малого підприємництва, що повинні виконати вимоги регулювання (рядок 6 × </w:t>
            </w:r>
            <w:r w:rsidRPr="00FF532D">
              <w:rPr>
                <w:rFonts w:ascii="Times New Roman" w:eastAsia="Times New Roman" w:hAnsi="Times New Roman" w:cs="Times New Roman"/>
                <w:i/>
                <w:iCs/>
                <w:kern w:val="0"/>
                <w:sz w:val="28"/>
                <w:szCs w:val="28"/>
                <w:lang w:eastAsia="ru-RU" w:bidi="uk-UA"/>
                <w14:ligatures w14:val="none"/>
              </w:rPr>
              <w:lastRenderedPageBreak/>
              <w:t>рядок 7)</w:t>
            </w:r>
          </w:p>
        </w:tc>
        <w:tc>
          <w:tcPr>
            <w:tcW w:w="1985" w:type="dxa"/>
            <w:tcBorders>
              <w:top w:val="outset" w:sz="6" w:space="0" w:color="000000"/>
              <w:left w:val="outset" w:sz="6" w:space="0" w:color="000000"/>
              <w:bottom w:val="single" w:sz="4" w:space="0" w:color="auto"/>
              <w:right w:val="outset" w:sz="6" w:space="0" w:color="000000"/>
            </w:tcBorders>
          </w:tcPr>
          <w:p w14:paraId="11DC426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49EC622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single" w:sz="4" w:space="0" w:color="auto"/>
              <w:right w:val="outset" w:sz="6" w:space="0" w:color="000000"/>
            </w:tcBorders>
          </w:tcPr>
          <w:p w14:paraId="0C7D575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3F8D80A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single" w:sz="4" w:space="0" w:color="auto"/>
              <w:right w:val="outset" w:sz="6" w:space="0" w:color="000000"/>
            </w:tcBorders>
          </w:tcPr>
          <w:p w14:paraId="328D2F6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6D61619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53531BE1" w14:textId="77777777" w:rsidTr="007D4BF9">
        <w:tc>
          <w:tcPr>
            <w:tcW w:w="9945" w:type="dxa"/>
            <w:gridSpan w:val="5"/>
            <w:tcBorders>
              <w:top w:val="single" w:sz="4" w:space="0" w:color="auto"/>
              <w:left w:val="single" w:sz="4" w:space="0" w:color="auto"/>
              <w:bottom w:val="single" w:sz="4" w:space="0" w:color="auto"/>
              <w:right w:val="outset" w:sz="6" w:space="0" w:color="000000"/>
            </w:tcBorders>
            <w:hideMark/>
          </w:tcPr>
          <w:p w14:paraId="793A797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Оцінка вартості адміністративних процедур суб’єктів малого підприємництва щодо виконання регулювання та звітування</w:t>
            </w:r>
          </w:p>
        </w:tc>
      </w:tr>
      <w:tr w:rsidR="0031611A" w:rsidRPr="00FF532D" w14:paraId="2673A2D1"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3661699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w:t>
            </w:r>
          </w:p>
        </w:tc>
        <w:tc>
          <w:tcPr>
            <w:tcW w:w="3559" w:type="dxa"/>
            <w:tcBorders>
              <w:top w:val="single" w:sz="4" w:space="0" w:color="auto"/>
              <w:left w:val="single" w:sz="4" w:space="0" w:color="auto"/>
              <w:bottom w:val="single" w:sz="4" w:space="0" w:color="auto"/>
              <w:right w:val="single" w:sz="4" w:space="0" w:color="auto"/>
            </w:tcBorders>
          </w:tcPr>
          <w:p w14:paraId="521BCFE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отримання первинної інформації про вимоги регулювання</w:t>
            </w:r>
          </w:p>
          <w:p w14:paraId="100447F6"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0F4956D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0B94A7C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60F66AC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витрати часу на отримання інформації про регулювання, отримання необхідних форм та заявок × вартість часу суб’єкта малого підприємництва (заробітна плата) × оціночна кількість форм</w:t>
            </w:r>
          </w:p>
          <w:p w14:paraId="686BC93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0A13D45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1 год часу на отримання інформації про регулювання × 52 грн (вартість 1 год роботи, зважаючи на мінімальний розмір місячної заробітної плати) × 1 процедуру ознайомлення з документом</w:t>
            </w:r>
          </w:p>
        </w:tc>
        <w:tc>
          <w:tcPr>
            <w:tcW w:w="1985" w:type="dxa"/>
            <w:tcBorders>
              <w:top w:val="single" w:sz="4" w:space="0" w:color="auto"/>
              <w:left w:val="single" w:sz="4" w:space="0" w:color="auto"/>
              <w:bottom w:val="single" w:sz="4" w:space="0" w:color="auto"/>
              <w:right w:val="single" w:sz="4" w:space="0" w:color="auto"/>
            </w:tcBorders>
            <w:hideMark/>
          </w:tcPr>
          <w:p w14:paraId="35C5193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52 </w:t>
            </w:r>
          </w:p>
        </w:tc>
        <w:tc>
          <w:tcPr>
            <w:tcW w:w="1559" w:type="dxa"/>
            <w:tcBorders>
              <w:top w:val="single" w:sz="4" w:space="0" w:color="auto"/>
              <w:left w:val="single" w:sz="4" w:space="0" w:color="auto"/>
              <w:bottom w:val="single" w:sz="4" w:space="0" w:color="auto"/>
              <w:right w:val="single" w:sz="4" w:space="0" w:color="auto"/>
            </w:tcBorders>
            <w:hideMark/>
          </w:tcPr>
          <w:p w14:paraId="656635F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728" w:type="dxa"/>
            <w:tcBorders>
              <w:top w:val="single" w:sz="4" w:space="0" w:color="auto"/>
              <w:left w:val="single" w:sz="4" w:space="0" w:color="auto"/>
              <w:bottom w:val="single" w:sz="4" w:space="0" w:color="auto"/>
              <w:right w:val="single" w:sz="4" w:space="0" w:color="auto"/>
            </w:tcBorders>
            <w:hideMark/>
          </w:tcPr>
          <w:p w14:paraId="1D321C4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52</w:t>
            </w:r>
          </w:p>
        </w:tc>
      </w:tr>
      <w:tr w:rsidR="0031611A" w:rsidRPr="00FF532D" w14:paraId="302042D1"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3D39E94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w:t>
            </w:r>
          </w:p>
        </w:tc>
        <w:tc>
          <w:tcPr>
            <w:tcW w:w="3559" w:type="dxa"/>
            <w:tcBorders>
              <w:top w:val="single" w:sz="4" w:space="0" w:color="auto"/>
              <w:left w:val="single" w:sz="4" w:space="0" w:color="auto"/>
              <w:bottom w:val="single" w:sz="4" w:space="0" w:color="auto"/>
              <w:right w:val="single" w:sz="4" w:space="0" w:color="auto"/>
            </w:tcBorders>
          </w:tcPr>
          <w:p w14:paraId="71B7B30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організації виконання вимог регулювання</w:t>
            </w:r>
          </w:p>
          <w:p w14:paraId="2F5B995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68156B7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18C80F5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4E0254E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 xml:space="preserve">витрати часу на розроблення та впровадження внутрішніх для суб’єкта малого підприємництва процедур на впровадження вимог регулювання  × вартість часу суб’єкта малого підприємництва </w:t>
            </w:r>
            <w:r w:rsidRPr="00FF532D">
              <w:rPr>
                <w:rFonts w:ascii="Times New Roman" w:eastAsia="Times New Roman" w:hAnsi="Times New Roman" w:cs="Times New Roman"/>
                <w:i/>
                <w:iCs/>
                <w:kern w:val="0"/>
                <w:sz w:val="28"/>
                <w:szCs w:val="28"/>
                <w:lang w:eastAsia="ru-RU" w:bidi="uk-UA"/>
                <w14:ligatures w14:val="none"/>
              </w:rPr>
              <w:lastRenderedPageBreak/>
              <w:t>(заробітна плата) × оціночну кількість внутрішніх процедур</w:t>
            </w:r>
          </w:p>
          <w:p w14:paraId="4A7FEDE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28D64B1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0</w:t>
            </w:r>
          </w:p>
        </w:tc>
        <w:tc>
          <w:tcPr>
            <w:tcW w:w="1559" w:type="dxa"/>
            <w:tcBorders>
              <w:top w:val="single" w:sz="4" w:space="0" w:color="auto"/>
              <w:left w:val="single" w:sz="4" w:space="0" w:color="auto"/>
              <w:bottom w:val="single" w:sz="4" w:space="0" w:color="auto"/>
              <w:right w:val="single" w:sz="4" w:space="0" w:color="auto"/>
            </w:tcBorders>
            <w:hideMark/>
          </w:tcPr>
          <w:p w14:paraId="400AEC6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28" w:type="dxa"/>
            <w:tcBorders>
              <w:top w:val="single" w:sz="4" w:space="0" w:color="auto"/>
              <w:left w:val="single" w:sz="4" w:space="0" w:color="auto"/>
              <w:bottom w:val="single" w:sz="4" w:space="0" w:color="auto"/>
              <w:right w:val="single" w:sz="4" w:space="0" w:color="auto"/>
            </w:tcBorders>
            <w:hideMark/>
          </w:tcPr>
          <w:p w14:paraId="7E1CC0E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20685748"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60B0261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w:t>
            </w:r>
          </w:p>
        </w:tc>
        <w:tc>
          <w:tcPr>
            <w:tcW w:w="3559" w:type="dxa"/>
            <w:tcBorders>
              <w:top w:val="single" w:sz="4" w:space="0" w:color="auto"/>
              <w:left w:val="single" w:sz="4" w:space="0" w:color="auto"/>
              <w:bottom w:val="single" w:sz="4" w:space="0" w:color="auto"/>
              <w:right w:val="single" w:sz="4" w:space="0" w:color="auto"/>
            </w:tcBorders>
            <w:hideMark/>
          </w:tcPr>
          <w:p w14:paraId="60B1215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офіційного звітування</w:t>
            </w:r>
          </w:p>
          <w:p w14:paraId="06598F5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p w14:paraId="34DC593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04585D3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4CFBE71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 вартість часу суб’єкта малого підприємництва (заробітна плата) × оціночну кількість оригінальних звітів × кількість періодів звітності за рік</w:t>
            </w:r>
          </w:p>
        </w:tc>
        <w:tc>
          <w:tcPr>
            <w:tcW w:w="1985" w:type="dxa"/>
            <w:tcBorders>
              <w:top w:val="single" w:sz="4" w:space="0" w:color="auto"/>
              <w:left w:val="single" w:sz="4" w:space="0" w:color="auto"/>
              <w:bottom w:val="single" w:sz="4" w:space="0" w:color="auto"/>
              <w:right w:val="single" w:sz="4" w:space="0" w:color="auto"/>
            </w:tcBorders>
            <w:hideMark/>
          </w:tcPr>
          <w:p w14:paraId="76DCF90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559" w:type="dxa"/>
            <w:tcBorders>
              <w:top w:val="single" w:sz="4" w:space="0" w:color="auto"/>
              <w:left w:val="single" w:sz="4" w:space="0" w:color="auto"/>
              <w:bottom w:val="single" w:sz="4" w:space="0" w:color="auto"/>
              <w:right w:val="single" w:sz="4" w:space="0" w:color="auto"/>
            </w:tcBorders>
            <w:hideMark/>
          </w:tcPr>
          <w:p w14:paraId="1649762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28" w:type="dxa"/>
            <w:tcBorders>
              <w:top w:val="single" w:sz="4" w:space="0" w:color="auto"/>
              <w:left w:val="single" w:sz="4" w:space="0" w:color="auto"/>
              <w:bottom w:val="single" w:sz="4" w:space="0" w:color="auto"/>
              <w:right w:val="single" w:sz="4" w:space="0" w:color="auto"/>
            </w:tcBorders>
            <w:hideMark/>
          </w:tcPr>
          <w:p w14:paraId="1B477B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5B5BB5CC"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5DE9384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12</w:t>
            </w:r>
          </w:p>
        </w:tc>
        <w:tc>
          <w:tcPr>
            <w:tcW w:w="3559" w:type="dxa"/>
            <w:tcBorders>
              <w:top w:val="single" w:sz="4" w:space="0" w:color="auto"/>
              <w:left w:val="single" w:sz="4" w:space="0" w:color="auto"/>
              <w:bottom w:val="single" w:sz="4" w:space="0" w:color="auto"/>
              <w:right w:val="single" w:sz="4" w:space="0" w:color="auto"/>
            </w:tcBorders>
          </w:tcPr>
          <w:p w14:paraId="571FD9F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Процедури щодо забезпечення процесу перевірок</w:t>
            </w:r>
          </w:p>
          <w:p w14:paraId="7BF90BE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bidi="uk-UA"/>
                <w14:ligatures w14:val="none"/>
              </w:rPr>
            </w:pPr>
          </w:p>
          <w:p w14:paraId="1C4B7C56"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Формула:</w:t>
            </w:r>
          </w:p>
          <w:p w14:paraId="16ED9ED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34F2C53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витрати часу на забезпечення процесу</w:t>
            </w:r>
            <w:r w:rsidRPr="00FF532D">
              <w:rPr>
                <w:rFonts w:ascii="Times New Roman" w:eastAsia="Times New Roman" w:hAnsi="Times New Roman" w:cs="Times New Roman"/>
                <w:kern w:val="0"/>
                <w:sz w:val="28"/>
                <w:szCs w:val="28"/>
                <w:lang w:bidi="uk-UA"/>
                <w14:ligatures w14:val="none"/>
              </w:rPr>
              <w:t xml:space="preserve"> </w:t>
            </w:r>
            <w:r w:rsidRPr="00FF532D">
              <w:rPr>
                <w:rFonts w:ascii="Times New Roman" w:eastAsia="Times New Roman" w:hAnsi="Times New Roman" w:cs="Times New Roman"/>
                <w:i/>
                <w:iCs/>
                <w:kern w:val="0"/>
                <w:sz w:val="28"/>
                <w:szCs w:val="28"/>
                <w:lang w:bidi="uk-UA"/>
                <w14:ligatures w14:val="none"/>
              </w:rPr>
              <w:t>перевірок з боку контролюючих органів Х вартість часу суб’єкта малого підприємництва (заробітна плата) Х оціночна кількість перевірок за рік</w:t>
            </w:r>
          </w:p>
          <w:p w14:paraId="6085A50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0218DEA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3 години (витрати часу на ознайомлення з протоколом, участь у розгляді справи про порушення, ознайомлення з постановою про накладення стягнення)</w:t>
            </w:r>
          </w:p>
          <w:p w14:paraId="0F226FB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 52 грн (вартість 1 год. роботи, зважаючи на мінімальний розмір місячної заробітної плати) ×</w:t>
            </w:r>
          </w:p>
          <w:p w14:paraId="3725223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bidi="uk-UA"/>
                <w14:ligatures w14:val="none"/>
              </w:rPr>
              <w:t>1 (оціночна кількість перевірок за рік)</w:t>
            </w:r>
            <w:r w:rsidRPr="00FF532D">
              <w:rPr>
                <w:rFonts w:ascii="Times New Roman" w:eastAsia="Times New Roman" w:hAnsi="Times New Roman" w:cs="Times New Roman"/>
                <w:kern w:val="0"/>
                <w:sz w:val="28"/>
                <w:szCs w:val="28"/>
                <w:lang w:bidi="uk-UA"/>
                <w14:ligatures w14:val="none"/>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69E7B3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 xml:space="preserve">156 </w:t>
            </w:r>
          </w:p>
        </w:tc>
        <w:tc>
          <w:tcPr>
            <w:tcW w:w="1559" w:type="dxa"/>
            <w:tcBorders>
              <w:top w:val="single" w:sz="4" w:space="0" w:color="auto"/>
              <w:left w:val="single" w:sz="4" w:space="0" w:color="auto"/>
              <w:bottom w:val="single" w:sz="4" w:space="0" w:color="auto"/>
              <w:right w:val="single" w:sz="4" w:space="0" w:color="auto"/>
            </w:tcBorders>
          </w:tcPr>
          <w:p w14:paraId="28E8A6C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156</w:t>
            </w:r>
          </w:p>
          <w:p w14:paraId="0053A918"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248AAE0D"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7743E244"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024C461D"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432A804E" w14:textId="77777777" w:rsidR="0031611A" w:rsidRPr="00FF532D" w:rsidRDefault="0031611A" w:rsidP="0031611A">
            <w:pPr>
              <w:spacing w:after="0" w:line="240" w:lineRule="auto"/>
              <w:rPr>
                <w:rFonts w:ascii="Times New Roman" w:eastAsia="Times New Roman" w:hAnsi="Times New Roman" w:cs="Times New Roman"/>
                <w:kern w:val="0"/>
                <w:sz w:val="28"/>
                <w:szCs w:val="28"/>
                <w:lang w:bidi="uk-UA"/>
                <w14:ligatures w14:val="none"/>
              </w:rPr>
            </w:pPr>
          </w:p>
          <w:p w14:paraId="50890BE6"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349A660D" w14:textId="77777777" w:rsidR="0031611A" w:rsidRPr="00FF532D" w:rsidRDefault="0031611A" w:rsidP="0031611A">
            <w:pPr>
              <w:spacing w:after="0" w:line="240" w:lineRule="auto"/>
              <w:rPr>
                <w:rFonts w:ascii="Times New Roman" w:eastAsia="Times New Roman" w:hAnsi="Times New Roman" w:cs="Times New Roman"/>
                <w:kern w:val="0"/>
                <w:sz w:val="28"/>
                <w:szCs w:val="28"/>
                <w:lang w:bidi="uk-UA"/>
                <w14:ligatures w14:val="none"/>
              </w:rPr>
            </w:pPr>
          </w:p>
          <w:p w14:paraId="2249BEFD" w14:textId="77777777" w:rsidR="0031611A" w:rsidRPr="00FF532D" w:rsidRDefault="0031611A" w:rsidP="0031611A">
            <w:pPr>
              <w:spacing w:after="0" w:line="240" w:lineRule="auto"/>
              <w:rPr>
                <w:rFonts w:ascii="Times New Roman" w:eastAsia="Times New Roman" w:hAnsi="Times New Roman" w:cs="Times New Roman"/>
                <w:kern w:val="0"/>
                <w:sz w:val="28"/>
                <w:szCs w:val="28"/>
                <w:lang w:bidi="uk-UA"/>
                <w14:ligatures w14:val="none"/>
              </w:rPr>
            </w:pPr>
          </w:p>
          <w:p w14:paraId="0230C795" w14:textId="77777777" w:rsidR="0031611A" w:rsidRPr="00FF532D" w:rsidRDefault="0031611A" w:rsidP="0031611A">
            <w:pPr>
              <w:spacing w:after="0" w:line="240" w:lineRule="auto"/>
              <w:jc w:val="center"/>
              <w:rPr>
                <w:rFonts w:ascii="Times New Roman" w:eastAsia="Times New Roman" w:hAnsi="Times New Roman" w:cs="Times New Roman"/>
                <w:sz w:val="28"/>
                <w:szCs w:val="28"/>
                <w:lang w:bidi="uk-UA"/>
                <w14:ligatures w14:val="none"/>
              </w:rPr>
            </w:pPr>
          </w:p>
        </w:tc>
        <w:tc>
          <w:tcPr>
            <w:tcW w:w="1728" w:type="dxa"/>
            <w:tcBorders>
              <w:top w:val="single" w:sz="4" w:space="0" w:color="auto"/>
              <w:left w:val="single" w:sz="4" w:space="0" w:color="auto"/>
              <w:bottom w:val="single" w:sz="4" w:space="0" w:color="auto"/>
              <w:right w:val="single" w:sz="4" w:space="0" w:color="auto"/>
            </w:tcBorders>
            <w:hideMark/>
          </w:tcPr>
          <w:p w14:paraId="2465402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lastRenderedPageBreak/>
              <w:t xml:space="preserve">780 </w:t>
            </w:r>
          </w:p>
        </w:tc>
      </w:tr>
      <w:tr w:rsidR="0031611A" w:rsidRPr="00FF532D" w14:paraId="26A057B9" w14:textId="77777777" w:rsidTr="007D4BF9">
        <w:tc>
          <w:tcPr>
            <w:tcW w:w="1114" w:type="dxa"/>
            <w:tcBorders>
              <w:top w:val="single" w:sz="4" w:space="0" w:color="auto"/>
              <w:left w:val="single" w:sz="4" w:space="0" w:color="auto"/>
              <w:bottom w:val="single" w:sz="4" w:space="0" w:color="auto"/>
              <w:right w:val="single" w:sz="4" w:space="0" w:color="auto"/>
            </w:tcBorders>
          </w:tcPr>
          <w:p w14:paraId="685A2D7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13</w:t>
            </w:r>
          </w:p>
        </w:tc>
        <w:tc>
          <w:tcPr>
            <w:tcW w:w="3559" w:type="dxa"/>
            <w:tcBorders>
              <w:top w:val="single" w:sz="4" w:space="0" w:color="auto"/>
              <w:left w:val="single" w:sz="4" w:space="0" w:color="auto"/>
              <w:bottom w:val="single" w:sz="4" w:space="0" w:color="auto"/>
              <w:right w:val="single" w:sz="4" w:space="0" w:color="auto"/>
            </w:tcBorders>
          </w:tcPr>
          <w:p w14:paraId="668F570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Інші процедури: оскарження одного окремого рішення суб’єктом господарювання, гривень </w:t>
            </w:r>
          </w:p>
          <w:p w14:paraId="240B23E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5A6D25C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Формула:</w:t>
            </w:r>
          </w:p>
          <w:p w14:paraId="284EA9A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6CCFDA5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1 год. (витрати часу одного суб’єкта малого підприємництва на оскарження рішення)×</w:t>
            </w:r>
          </w:p>
          <w:p w14:paraId="7CF71D0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 xml:space="preserve">× 52 грн (вартість 1 год. роботи, зважаючи на мінімальний розмір </w:t>
            </w:r>
            <w:r w:rsidRPr="00FF532D">
              <w:rPr>
                <w:rFonts w:ascii="Times New Roman" w:eastAsia="Times New Roman" w:hAnsi="Times New Roman" w:cs="Times New Roman"/>
                <w:i/>
                <w:iCs/>
                <w:kern w:val="0"/>
                <w:sz w:val="28"/>
                <w:szCs w:val="28"/>
                <w:lang w:bidi="uk-UA"/>
                <w14:ligatures w14:val="none"/>
              </w:rPr>
              <w:lastRenderedPageBreak/>
              <w:t>місячної заробітної плати) ×</w:t>
            </w:r>
          </w:p>
          <w:p w14:paraId="2F2294C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 xml:space="preserve">1 (оскарження рішення) </w:t>
            </w:r>
          </w:p>
          <w:p w14:paraId="5CB359E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bidi="uk-UA"/>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78D068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lastRenderedPageBreak/>
              <w:t xml:space="preserve">52 </w:t>
            </w:r>
          </w:p>
        </w:tc>
        <w:tc>
          <w:tcPr>
            <w:tcW w:w="1559" w:type="dxa"/>
            <w:tcBorders>
              <w:top w:val="single" w:sz="4" w:space="0" w:color="auto"/>
              <w:left w:val="single" w:sz="4" w:space="0" w:color="auto"/>
              <w:bottom w:val="single" w:sz="4" w:space="0" w:color="auto"/>
              <w:right w:val="single" w:sz="4" w:space="0" w:color="auto"/>
            </w:tcBorders>
          </w:tcPr>
          <w:p w14:paraId="28403C7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52</w:t>
            </w:r>
          </w:p>
        </w:tc>
        <w:tc>
          <w:tcPr>
            <w:tcW w:w="1728" w:type="dxa"/>
            <w:tcBorders>
              <w:top w:val="single" w:sz="4" w:space="0" w:color="auto"/>
              <w:left w:val="single" w:sz="4" w:space="0" w:color="auto"/>
              <w:bottom w:val="single" w:sz="4" w:space="0" w:color="auto"/>
              <w:right w:val="single" w:sz="4" w:space="0" w:color="auto"/>
            </w:tcBorders>
          </w:tcPr>
          <w:p w14:paraId="435B74E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260</w:t>
            </w:r>
          </w:p>
        </w:tc>
      </w:tr>
      <w:tr w:rsidR="0031611A" w:rsidRPr="00FF532D" w14:paraId="698CA225" w14:textId="77777777" w:rsidTr="007D4BF9">
        <w:trPr>
          <w:trHeight w:val="276"/>
        </w:trPr>
        <w:tc>
          <w:tcPr>
            <w:tcW w:w="1114" w:type="dxa"/>
            <w:tcBorders>
              <w:top w:val="single" w:sz="4" w:space="0" w:color="auto"/>
              <w:left w:val="single" w:sz="4" w:space="0" w:color="auto"/>
              <w:bottom w:val="single" w:sz="4" w:space="0" w:color="auto"/>
              <w:right w:val="single" w:sz="4" w:space="0" w:color="auto"/>
            </w:tcBorders>
            <w:hideMark/>
          </w:tcPr>
          <w:p w14:paraId="7052289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w:t>
            </w:r>
          </w:p>
        </w:tc>
        <w:tc>
          <w:tcPr>
            <w:tcW w:w="3559" w:type="dxa"/>
            <w:tcBorders>
              <w:top w:val="single" w:sz="4" w:space="0" w:color="auto"/>
              <w:left w:val="single" w:sz="4" w:space="0" w:color="auto"/>
              <w:bottom w:val="single" w:sz="4" w:space="0" w:color="auto"/>
              <w:right w:val="single" w:sz="4" w:space="0" w:color="auto"/>
            </w:tcBorders>
          </w:tcPr>
          <w:p w14:paraId="1AEB7D7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Разом, гривень</w:t>
            </w:r>
            <w:r w:rsidRPr="00FF532D">
              <w:rPr>
                <w:rFonts w:ascii="Times New Roman" w:eastAsia="Times New Roman" w:hAnsi="Times New Roman" w:cs="Times New Roman"/>
                <w:i/>
                <w:iCs/>
                <w:kern w:val="0"/>
                <w:sz w:val="28"/>
                <w:szCs w:val="28"/>
                <w:lang w:eastAsia="ru-RU" w:bidi="uk-UA"/>
                <w14:ligatures w14:val="none"/>
              </w:rPr>
              <w:t>**</w:t>
            </w:r>
            <w:r w:rsidRPr="00FF532D">
              <w:rPr>
                <w:rFonts w:ascii="Times New Roman" w:eastAsia="Times New Roman" w:hAnsi="Times New Roman" w:cs="Times New Roman"/>
                <w:kern w:val="0"/>
                <w:sz w:val="28"/>
                <w:szCs w:val="28"/>
                <w:lang w:eastAsia="ru-RU" w:bidi="uk-UA"/>
                <w14:ligatures w14:val="none"/>
              </w:rPr>
              <w:t>:</w:t>
            </w:r>
          </w:p>
        </w:tc>
        <w:tc>
          <w:tcPr>
            <w:tcW w:w="1985" w:type="dxa"/>
            <w:tcBorders>
              <w:top w:val="single" w:sz="4" w:space="0" w:color="auto"/>
              <w:left w:val="single" w:sz="4" w:space="0" w:color="auto"/>
              <w:bottom w:val="single" w:sz="4" w:space="0" w:color="auto"/>
              <w:right w:val="single" w:sz="4" w:space="0" w:color="auto"/>
            </w:tcBorders>
            <w:hideMark/>
          </w:tcPr>
          <w:p w14:paraId="57395E5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4EE582E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tc>
        <w:tc>
          <w:tcPr>
            <w:tcW w:w="1728" w:type="dxa"/>
            <w:tcBorders>
              <w:top w:val="single" w:sz="4" w:space="0" w:color="auto"/>
              <w:left w:val="single" w:sz="4" w:space="0" w:color="auto"/>
              <w:bottom w:val="single" w:sz="4" w:space="0" w:color="auto"/>
              <w:right w:val="single" w:sz="4" w:space="0" w:color="auto"/>
            </w:tcBorders>
            <w:hideMark/>
          </w:tcPr>
          <w:p w14:paraId="55DBBA7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tc>
      </w:tr>
      <w:tr w:rsidR="0031611A" w:rsidRPr="00FF532D" w14:paraId="19EEAE1F"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5335538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14.1</w:t>
            </w:r>
          </w:p>
        </w:tc>
        <w:tc>
          <w:tcPr>
            <w:tcW w:w="3559" w:type="dxa"/>
            <w:tcBorders>
              <w:top w:val="single" w:sz="4" w:space="0" w:color="auto"/>
              <w:left w:val="single" w:sz="4" w:space="0" w:color="auto"/>
              <w:bottom w:val="single" w:sz="4" w:space="0" w:color="auto"/>
              <w:right w:val="single" w:sz="4" w:space="0" w:color="auto"/>
            </w:tcBorders>
          </w:tcPr>
          <w:p w14:paraId="3FD19BE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без процедури оскарження </w:t>
            </w:r>
            <w:r w:rsidRPr="00FF532D">
              <w:rPr>
                <w:rFonts w:ascii="Times New Roman" w:eastAsia="Times New Roman" w:hAnsi="Times New Roman" w:cs="Times New Roman"/>
                <w:i/>
                <w:iCs/>
                <w:kern w:val="0"/>
                <w:sz w:val="28"/>
                <w:szCs w:val="28"/>
                <w:lang w:eastAsia="ru-RU" w:bidi="uk-UA"/>
                <w14:ligatures w14:val="none"/>
              </w:rPr>
              <w:t>Формула:</w:t>
            </w:r>
          </w:p>
          <w:p w14:paraId="675712E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(сума рядків 9 + 10 + 11 + 12)</w:t>
            </w:r>
          </w:p>
        </w:tc>
        <w:tc>
          <w:tcPr>
            <w:tcW w:w="1985" w:type="dxa"/>
            <w:tcBorders>
              <w:top w:val="single" w:sz="4" w:space="0" w:color="auto"/>
              <w:left w:val="single" w:sz="4" w:space="0" w:color="auto"/>
              <w:bottom w:val="single" w:sz="4" w:space="0" w:color="auto"/>
              <w:right w:val="single" w:sz="4" w:space="0" w:color="auto"/>
            </w:tcBorders>
          </w:tcPr>
          <w:p w14:paraId="127C4EC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208</w:t>
            </w:r>
          </w:p>
          <w:p w14:paraId="45E6161C"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6EAFB6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156</w:t>
            </w:r>
          </w:p>
          <w:p w14:paraId="1FBB5FF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728" w:type="dxa"/>
            <w:tcBorders>
              <w:top w:val="single" w:sz="4" w:space="0" w:color="auto"/>
              <w:left w:val="single" w:sz="4" w:space="0" w:color="auto"/>
              <w:bottom w:val="single" w:sz="4" w:space="0" w:color="auto"/>
              <w:right w:val="single" w:sz="4" w:space="0" w:color="auto"/>
            </w:tcBorders>
          </w:tcPr>
          <w:p w14:paraId="725DF78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Cs/>
                <w:kern w:val="0"/>
                <w:sz w:val="28"/>
                <w:szCs w:val="28"/>
                <w:lang w:bidi="uk-UA"/>
                <w14:ligatures w14:val="none"/>
              </w:rPr>
            </w:pPr>
            <w:r w:rsidRPr="00FF532D">
              <w:rPr>
                <w:rFonts w:ascii="Times New Roman" w:eastAsia="Times New Roman" w:hAnsi="Times New Roman" w:cs="Times New Roman"/>
                <w:kern w:val="0"/>
                <w:sz w:val="28"/>
                <w:szCs w:val="28"/>
                <w:lang w:eastAsia="ru-RU" w:bidi="uk-UA"/>
                <w14:ligatures w14:val="none"/>
              </w:rPr>
              <w:t>832</w:t>
            </w:r>
          </w:p>
        </w:tc>
      </w:tr>
      <w:tr w:rsidR="0031611A" w:rsidRPr="00FF532D" w14:paraId="2697833A"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749AA34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14.2</w:t>
            </w:r>
          </w:p>
        </w:tc>
        <w:tc>
          <w:tcPr>
            <w:tcW w:w="3559" w:type="dxa"/>
            <w:tcBorders>
              <w:top w:val="single" w:sz="4" w:space="0" w:color="auto"/>
              <w:left w:val="single" w:sz="4" w:space="0" w:color="auto"/>
              <w:bottom w:val="single" w:sz="4" w:space="0" w:color="auto"/>
              <w:right w:val="single" w:sz="4" w:space="0" w:color="auto"/>
            </w:tcBorders>
            <w:hideMark/>
          </w:tcPr>
          <w:p w14:paraId="6B7656E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із процедурою оскарження </w:t>
            </w:r>
            <w:r w:rsidRPr="00FF532D">
              <w:rPr>
                <w:rFonts w:ascii="Times New Roman" w:eastAsia="Times New Roman" w:hAnsi="Times New Roman" w:cs="Times New Roman"/>
                <w:i/>
                <w:iCs/>
                <w:kern w:val="0"/>
                <w:sz w:val="28"/>
                <w:szCs w:val="28"/>
                <w:lang w:eastAsia="ru-RU" w:bidi="uk-UA"/>
                <w14:ligatures w14:val="none"/>
              </w:rPr>
              <w:t>Формула:</w:t>
            </w:r>
          </w:p>
          <w:p w14:paraId="35F07E50" w14:textId="77777777" w:rsidR="0031611A" w:rsidRPr="00FF532D" w:rsidRDefault="0031611A" w:rsidP="0031611A">
            <w:pPr>
              <w:widowControl w:val="0"/>
              <w:tabs>
                <w:tab w:val="left" w:pos="480"/>
              </w:tabs>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(сума рядків 9 + 10 + 11 + 12 + 13)</w:t>
            </w:r>
          </w:p>
        </w:tc>
        <w:tc>
          <w:tcPr>
            <w:tcW w:w="1985" w:type="dxa"/>
            <w:tcBorders>
              <w:top w:val="single" w:sz="4" w:space="0" w:color="auto"/>
              <w:left w:val="single" w:sz="4" w:space="0" w:color="auto"/>
              <w:bottom w:val="single" w:sz="4" w:space="0" w:color="auto"/>
              <w:right w:val="single" w:sz="4" w:space="0" w:color="auto"/>
            </w:tcBorders>
          </w:tcPr>
          <w:p w14:paraId="662A84E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260</w:t>
            </w:r>
          </w:p>
        </w:tc>
        <w:tc>
          <w:tcPr>
            <w:tcW w:w="1559" w:type="dxa"/>
            <w:tcBorders>
              <w:top w:val="single" w:sz="4" w:space="0" w:color="auto"/>
              <w:left w:val="single" w:sz="4" w:space="0" w:color="auto"/>
              <w:bottom w:val="single" w:sz="4" w:space="0" w:color="auto"/>
              <w:right w:val="single" w:sz="4" w:space="0" w:color="auto"/>
            </w:tcBorders>
            <w:hideMark/>
          </w:tcPr>
          <w:p w14:paraId="083A44F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208</w:t>
            </w:r>
          </w:p>
        </w:tc>
        <w:tc>
          <w:tcPr>
            <w:tcW w:w="1728" w:type="dxa"/>
            <w:tcBorders>
              <w:top w:val="single" w:sz="4" w:space="0" w:color="auto"/>
              <w:left w:val="single" w:sz="4" w:space="0" w:color="auto"/>
              <w:bottom w:val="single" w:sz="4" w:space="0" w:color="auto"/>
              <w:right w:val="single" w:sz="4" w:space="0" w:color="auto"/>
            </w:tcBorders>
            <w:hideMark/>
          </w:tcPr>
          <w:p w14:paraId="3E74EC3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1092</w:t>
            </w:r>
          </w:p>
        </w:tc>
      </w:tr>
      <w:tr w:rsidR="0031611A" w:rsidRPr="00FF532D" w14:paraId="2E2E8D64"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1D92223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w:t>
            </w:r>
          </w:p>
        </w:tc>
        <w:tc>
          <w:tcPr>
            <w:tcW w:w="3559" w:type="dxa"/>
            <w:tcBorders>
              <w:top w:val="single" w:sz="4" w:space="0" w:color="auto"/>
              <w:left w:val="single" w:sz="4" w:space="0" w:color="auto"/>
              <w:bottom w:val="single" w:sz="4" w:space="0" w:color="auto"/>
              <w:right w:val="single" w:sz="4" w:space="0" w:color="auto"/>
            </w:tcBorders>
            <w:hideMark/>
          </w:tcPr>
          <w:p w14:paraId="0A3738C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Кількість суб’єктів малого підприємництва, що повинні виконати вимоги регулювання, одиниць*, у тому числі:</w:t>
            </w:r>
          </w:p>
        </w:tc>
        <w:tc>
          <w:tcPr>
            <w:tcW w:w="1985" w:type="dxa"/>
            <w:tcBorders>
              <w:top w:val="single" w:sz="4" w:space="0" w:color="auto"/>
              <w:left w:val="single" w:sz="4" w:space="0" w:color="auto"/>
              <w:bottom w:val="single" w:sz="4" w:space="0" w:color="auto"/>
              <w:right w:val="single" w:sz="4" w:space="0" w:color="auto"/>
            </w:tcBorders>
          </w:tcPr>
          <w:p w14:paraId="038AD96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00C22DF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375226</w:t>
            </w:r>
          </w:p>
          <w:p w14:paraId="346A1A6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6583815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0105B41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375226</w:t>
            </w:r>
          </w:p>
          <w:p w14:paraId="52DBCC6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728" w:type="dxa"/>
            <w:tcBorders>
              <w:top w:val="single" w:sz="4" w:space="0" w:color="auto"/>
              <w:left w:val="single" w:sz="4" w:space="0" w:color="auto"/>
              <w:bottom w:val="single" w:sz="4" w:space="0" w:color="auto"/>
              <w:right w:val="single" w:sz="4" w:space="0" w:color="auto"/>
            </w:tcBorders>
            <w:hideMark/>
          </w:tcPr>
          <w:p w14:paraId="553D354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2832C4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375226</w:t>
            </w:r>
          </w:p>
          <w:p w14:paraId="3EB7D9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r w:rsidR="0031611A" w:rsidRPr="00FF532D" w14:paraId="10107319"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4AF30A7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15.1</w:t>
            </w:r>
          </w:p>
        </w:tc>
        <w:tc>
          <w:tcPr>
            <w:tcW w:w="3559" w:type="dxa"/>
            <w:tcBorders>
              <w:top w:val="single" w:sz="4" w:space="0" w:color="auto"/>
              <w:left w:val="single" w:sz="4" w:space="0" w:color="auto"/>
              <w:bottom w:val="single" w:sz="4" w:space="0" w:color="auto"/>
              <w:right w:val="single" w:sz="4" w:space="0" w:color="auto"/>
            </w:tcBorders>
            <w:hideMark/>
          </w:tcPr>
          <w:p w14:paraId="68E49E7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 без процедури оскарження</w:t>
            </w:r>
          </w:p>
        </w:tc>
        <w:tc>
          <w:tcPr>
            <w:tcW w:w="1985" w:type="dxa"/>
            <w:tcBorders>
              <w:top w:val="single" w:sz="4" w:space="0" w:color="auto"/>
              <w:left w:val="single" w:sz="4" w:space="0" w:color="auto"/>
              <w:bottom w:val="single" w:sz="4" w:space="0" w:color="auto"/>
              <w:right w:val="single" w:sz="4" w:space="0" w:color="auto"/>
            </w:tcBorders>
          </w:tcPr>
          <w:p w14:paraId="259F258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371474</w:t>
            </w:r>
          </w:p>
          <w:p w14:paraId="656F62A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D28FD8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371474</w:t>
            </w:r>
          </w:p>
          <w:p w14:paraId="28941CB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728" w:type="dxa"/>
            <w:tcBorders>
              <w:top w:val="single" w:sz="4" w:space="0" w:color="auto"/>
              <w:left w:val="single" w:sz="4" w:space="0" w:color="auto"/>
              <w:bottom w:val="single" w:sz="4" w:space="0" w:color="auto"/>
              <w:right w:val="single" w:sz="4" w:space="0" w:color="auto"/>
            </w:tcBorders>
          </w:tcPr>
          <w:p w14:paraId="551E29C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371474</w:t>
            </w:r>
          </w:p>
          <w:p w14:paraId="013602A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r>
      <w:tr w:rsidR="0031611A" w:rsidRPr="00FF532D" w14:paraId="3BABE9AC"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621C42E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15.2</w:t>
            </w:r>
          </w:p>
        </w:tc>
        <w:tc>
          <w:tcPr>
            <w:tcW w:w="3559" w:type="dxa"/>
            <w:tcBorders>
              <w:top w:val="single" w:sz="4" w:space="0" w:color="auto"/>
              <w:left w:val="single" w:sz="4" w:space="0" w:color="auto"/>
              <w:bottom w:val="single" w:sz="4" w:space="0" w:color="auto"/>
              <w:right w:val="single" w:sz="4" w:space="0" w:color="auto"/>
            </w:tcBorders>
            <w:hideMark/>
          </w:tcPr>
          <w:p w14:paraId="71404FF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із процедурою оскарження</w:t>
            </w:r>
          </w:p>
        </w:tc>
        <w:tc>
          <w:tcPr>
            <w:tcW w:w="1985" w:type="dxa"/>
            <w:tcBorders>
              <w:top w:val="single" w:sz="4" w:space="0" w:color="auto"/>
              <w:left w:val="single" w:sz="4" w:space="0" w:color="auto"/>
              <w:bottom w:val="single" w:sz="4" w:space="0" w:color="auto"/>
              <w:right w:val="single" w:sz="4" w:space="0" w:color="auto"/>
            </w:tcBorders>
          </w:tcPr>
          <w:p w14:paraId="4B4841A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w:t>
            </w:r>
          </w:p>
          <w:p w14:paraId="2E0C2B0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3DC0A6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w:t>
            </w:r>
          </w:p>
          <w:p w14:paraId="4B870CB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728" w:type="dxa"/>
            <w:tcBorders>
              <w:top w:val="single" w:sz="4" w:space="0" w:color="auto"/>
              <w:left w:val="single" w:sz="4" w:space="0" w:color="auto"/>
              <w:bottom w:val="single" w:sz="4" w:space="0" w:color="auto"/>
              <w:right w:val="single" w:sz="4" w:space="0" w:color="auto"/>
            </w:tcBorders>
          </w:tcPr>
          <w:p w14:paraId="16FFD4C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w:t>
            </w:r>
          </w:p>
          <w:p w14:paraId="6F917E6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r w:rsidR="0031611A" w:rsidRPr="00FF532D" w14:paraId="655552F9" w14:textId="77777777" w:rsidTr="007D4BF9">
        <w:tc>
          <w:tcPr>
            <w:tcW w:w="1114" w:type="dxa"/>
            <w:tcBorders>
              <w:top w:val="single" w:sz="4" w:space="0" w:color="auto"/>
              <w:left w:val="single" w:sz="4" w:space="0" w:color="auto"/>
              <w:bottom w:val="single" w:sz="4" w:space="0" w:color="auto"/>
              <w:right w:val="single" w:sz="4" w:space="0" w:color="auto"/>
            </w:tcBorders>
          </w:tcPr>
          <w:p w14:paraId="4D304FD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w:t>
            </w:r>
          </w:p>
        </w:tc>
        <w:tc>
          <w:tcPr>
            <w:tcW w:w="3559" w:type="dxa"/>
            <w:tcBorders>
              <w:top w:val="single" w:sz="4" w:space="0" w:color="auto"/>
              <w:left w:val="single" w:sz="4" w:space="0" w:color="auto"/>
              <w:bottom w:val="single" w:sz="4" w:space="0" w:color="auto"/>
              <w:right w:val="single" w:sz="4" w:space="0" w:color="auto"/>
            </w:tcBorders>
          </w:tcPr>
          <w:p w14:paraId="5172C0B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Сумарно, гривень, у тому числі:</w:t>
            </w:r>
          </w:p>
        </w:tc>
        <w:tc>
          <w:tcPr>
            <w:tcW w:w="1985" w:type="dxa"/>
            <w:tcBorders>
              <w:top w:val="single" w:sz="4" w:space="0" w:color="auto"/>
              <w:left w:val="single" w:sz="4" w:space="0" w:color="auto"/>
              <w:bottom w:val="single" w:sz="4" w:space="0" w:color="auto"/>
              <w:right w:val="single" w:sz="4" w:space="0" w:color="auto"/>
            </w:tcBorders>
          </w:tcPr>
          <w:p w14:paraId="3A582ABC" w14:textId="77777777" w:rsidR="0031611A" w:rsidRPr="00FF532D" w:rsidRDefault="0031611A" w:rsidP="0031611A">
            <w:pPr>
              <w:rPr>
                <w:rFonts w:ascii="Times New Roman" w:eastAsia="Times New Roman" w:hAnsi="Times New Roman" w:cs="Times New Roman"/>
                <w:sz w:val="28"/>
                <w:szCs w:val="28"/>
                <w:lang w:eastAsia="uk-UA" w:bidi="uk-UA"/>
              </w:rPr>
            </w:pPr>
            <w:r w:rsidRPr="00FF532D">
              <w:rPr>
                <w:rFonts w:ascii="Times New Roman" w:eastAsia="Times New Roman" w:hAnsi="Times New Roman" w:cs="Times New Roman"/>
                <w:sz w:val="28"/>
                <w:szCs w:val="28"/>
                <w:lang w:eastAsia="uk-UA" w:bidi="uk-UA"/>
              </w:rPr>
              <w:t>78 242 112</w:t>
            </w:r>
          </w:p>
          <w:p w14:paraId="636C4A9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C77141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sz w:val="28"/>
                <w:szCs w:val="28"/>
                <w:lang w:eastAsia="uk-UA" w:bidi="uk-UA"/>
              </w:rPr>
              <w:t>58 730 360</w:t>
            </w:r>
          </w:p>
        </w:tc>
        <w:tc>
          <w:tcPr>
            <w:tcW w:w="1728" w:type="dxa"/>
            <w:tcBorders>
              <w:top w:val="single" w:sz="4" w:space="0" w:color="auto"/>
              <w:left w:val="single" w:sz="4" w:space="0" w:color="auto"/>
              <w:bottom w:val="single" w:sz="4" w:space="0" w:color="auto"/>
              <w:right w:val="single" w:sz="4" w:space="0" w:color="auto"/>
            </w:tcBorders>
          </w:tcPr>
          <w:p w14:paraId="0F4BADC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sz w:val="28"/>
                <w:szCs w:val="28"/>
                <w:lang w:eastAsia="uk-UA" w:bidi="uk-UA"/>
              </w:rPr>
              <w:t>391210560</w:t>
            </w:r>
          </w:p>
        </w:tc>
      </w:tr>
      <w:tr w:rsidR="0031611A" w:rsidRPr="00FF532D" w14:paraId="690F6D5E" w14:textId="77777777" w:rsidTr="007D4BF9">
        <w:tc>
          <w:tcPr>
            <w:tcW w:w="1114" w:type="dxa"/>
            <w:tcBorders>
              <w:top w:val="single" w:sz="4" w:space="0" w:color="auto"/>
              <w:left w:val="single" w:sz="4" w:space="0" w:color="auto"/>
              <w:bottom w:val="single" w:sz="4" w:space="0" w:color="auto"/>
              <w:right w:val="single" w:sz="4" w:space="0" w:color="auto"/>
            </w:tcBorders>
          </w:tcPr>
          <w:p w14:paraId="155D0B7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16.1</w:t>
            </w:r>
          </w:p>
        </w:tc>
        <w:tc>
          <w:tcPr>
            <w:tcW w:w="3559" w:type="dxa"/>
            <w:tcBorders>
              <w:top w:val="single" w:sz="4" w:space="0" w:color="auto"/>
              <w:left w:val="single" w:sz="4" w:space="0" w:color="auto"/>
              <w:bottom w:val="single" w:sz="4" w:space="0" w:color="auto"/>
              <w:right w:val="single" w:sz="4" w:space="0" w:color="auto"/>
            </w:tcBorders>
          </w:tcPr>
          <w:p w14:paraId="2D8D115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 без процедури оскарження</w:t>
            </w:r>
          </w:p>
          <w:p w14:paraId="17DE48C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459A2FB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472649C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22E8B17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відповідний стовпчик «разом» × кількість суб’єктів малого підприємництва, що повинні виконати вимоги регулювання (рядок 14.1 × рядок 15.1)</w:t>
            </w:r>
          </w:p>
        </w:tc>
        <w:tc>
          <w:tcPr>
            <w:tcW w:w="1985" w:type="dxa"/>
            <w:tcBorders>
              <w:top w:val="single" w:sz="4" w:space="0" w:color="auto"/>
              <w:left w:val="single" w:sz="4" w:space="0" w:color="auto"/>
              <w:bottom w:val="single" w:sz="4" w:space="0" w:color="auto"/>
              <w:right w:val="single" w:sz="4" w:space="0" w:color="auto"/>
            </w:tcBorders>
          </w:tcPr>
          <w:p w14:paraId="53EC9365" w14:textId="77777777" w:rsidR="0031611A" w:rsidRPr="00FF532D" w:rsidRDefault="0031611A" w:rsidP="0031611A">
            <w:pPr>
              <w:widowControl w:val="0"/>
              <w:tabs>
                <w:tab w:val="left" w:pos="300"/>
                <w:tab w:val="center" w:pos="871"/>
              </w:tabs>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77266592</w:t>
            </w:r>
          </w:p>
          <w:p w14:paraId="35DF64E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62DE7C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57949944</w:t>
            </w:r>
          </w:p>
        </w:tc>
        <w:tc>
          <w:tcPr>
            <w:tcW w:w="1728" w:type="dxa"/>
            <w:tcBorders>
              <w:top w:val="single" w:sz="4" w:space="0" w:color="auto"/>
              <w:left w:val="single" w:sz="4" w:space="0" w:color="auto"/>
              <w:bottom w:val="single" w:sz="4" w:space="0" w:color="auto"/>
              <w:right w:val="single" w:sz="4" w:space="0" w:color="auto"/>
            </w:tcBorders>
          </w:tcPr>
          <w:p w14:paraId="3A208CB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386332960</w:t>
            </w:r>
          </w:p>
          <w:p w14:paraId="0DC210E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r w:rsidR="0031611A" w:rsidRPr="00FF532D" w14:paraId="7FAEE531" w14:textId="77777777" w:rsidTr="007D4BF9">
        <w:tc>
          <w:tcPr>
            <w:tcW w:w="1114" w:type="dxa"/>
            <w:tcBorders>
              <w:top w:val="single" w:sz="4" w:space="0" w:color="auto"/>
              <w:left w:val="single" w:sz="4" w:space="0" w:color="auto"/>
              <w:bottom w:val="single" w:sz="4" w:space="0" w:color="auto"/>
              <w:right w:val="single" w:sz="4" w:space="0" w:color="auto"/>
            </w:tcBorders>
            <w:hideMark/>
          </w:tcPr>
          <w:p w14:paraId="0FE3AE3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16.2</w:t>
            </w:r>
          </w:p>
        </w:tc>
        <w:tc>
          <w:tcPr>
            <w:tcW w:w="3559" w:type="dxa"/>
            <w:tcBorders>
              <w:top w:val="single" w:sz="4" w:space="0" w:color="auto"/>
              <w:left w:val="single" w:sz="4" w:space="0" w:color="auto"/>
              <w:bottom w:val="single" w:sz="4" w:space="0" w:color="auto"/>
              <w:right w:val="single" w:sz="4" w:space="0" w:color="auto"/>
            </w:tcBorders>
            <w:hideMark/>
          </w:tcPr>
          <w:p w14:paraId="2C9FC34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із процедурою оскарження</w:t>
            </w:r>
          </w:p>
          <w:p w14:paraId="0814782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p w14:paraId="1453455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59970EA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131977B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lastRenderedPageBreak/>
              <w:t>відповідний стовпчик «разом» × кількість суб’єктів малого підприємництва, що повинні виконати вимоги регулювання (рядок 14.2 × рядок 15.2)</w:t>
            </w:r>
          </w:p>
          <w:p w14:paraId="531305B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BCF33F2" w14:textId="77777777" w:rsidR="0031611A" w:rsidRPr="00FF532D" w:rsidRDefault="0031611A" w:rsidP="0031611A">
            <w:pPr>
              <w:widowControl w:val="0"/>
              <w:tabs>
                <w:tab w:val="left" w:pos="300"/>
                <w:tab w:val="center" w:pos="871"/>
              </w:tabs>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ab/>
              <w:t>975520</w:t>
            </w:r>
          </w:p>
          <w:p w14:paraId="7708850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1CE5687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7E66DB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4E0C957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3CF041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sz w:val="28"/>
                <w:szCs w:val="28"/>
                <w:lang w:eastAsia="uk-UA" w:bidi="uk-UA"/>
                <w14:ligatures w14:val="none"/>
              </w:rPr>
              <w:t>780416</w:t>
            </w:r>
          </w:p>
        </w:tc>
        <w:tc>
          <w:tcPr>
            <w:tcW w:w="1728" w:type="dxa"/>
            <w:tcBorders>
              <w:top w:val="single" w:sz="4" w:space="0" w:color="auto"/>
              <w:left w:val="single" w:sz="4" w:space="0" w:color="auto"/>
              <w:bottom w:val="single" w:sz="4" w:space="0" w:color="auto"/>
              <w:right w:val="single" w:sz="4" w:space="0" w:color="auto"/>
            </w:tcBorders>
          </w:tcPr>
          <w:p w14:paraId="47DBFA7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4877600</w:t>
            </w:r>
          </w:p>
          <w:p w14:paraId="5D24452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p w14:paraId="537CC8A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sz w:val="28"/>
                <w:szCs w:val="28"/>
                <w:lang w:eastAsia="uk-UA" w:bidi="uk-UA"/>
                <w14:ligatures w14:val="none"/>
              </w:rPr>
            </w:pPr>
          </w:p>
          <w:p w14:paraId="752B457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sz w:val="28"/>
                <w:szCs w:val="28"/>
                <w:lang w:eastAsia="uk-UA" w:bidi="uk-UA"/>
                <w14:ligatures w14:val="none"/>
              </w:rPr>
            </w:pPr>
          </w:p>
          <w:p w14:paraId="18152EB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bl>
    <w:p w14:paraId="739B9583"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p>
    <w:p w14:paraId="32C3C797"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Розрахунок вартості: </w:t>
      </w:r>
    </w:p>
    <w:p w14:paraId="1BCCAF38"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Згідно зі статтею 8 Закону України «Про Державний бюджет України на 2026 рік»  мінімальна заробітна плата становить: </w:t>
      </w:r>
      <w:bookmarkStart w:id="32" w:name="n34"/>
      <w:bookmarkEnd w:id="32"/>
      <w:r w:rsidRPr="00FF532D">
        <w:rPr>
          <w:rFonts w:ascii="Times New Roman" w:eastAsia="Times New Roman" w:hAnsi="Times New Roman" w:cs="Times New Roman"/>
          <w:kern w:val="0"/>
          <w:sz w:val="28"/>
          <w:szCs w:val="28"/>
          <w:lang w:eastAsia="uk-UA" w:bidi="uk-UA"/>
          <w14:ligatures w14:val="none"/>
        </w:rPr>
        <w:t xml:space="preserve">у місячному розмірі – 8647 гривень; </w:t>
      </w:r>
      <w:bookmarkStart w:id="33" w:name="n35"/>
      <w:bookmarkEnd w:id="33"/>
      <w:r w:rsidRPr="00FF532D">
        <w:rPr>
          <w:rFonts w:ascii="Times New Roman" w:eastAsia="Times New Roman" w:hAnsi="Times New Roman" w:cs="Times New Roman"/>
          <w:kern w:val="0"/>
          <w:sz w:val="28"/>
          <w:szCs w:val="28"/>
          <w:lang w:eastAsia="uk-UA" w:bidi="uk-UA"/>
          <w14:ligatures w14:val="none"/>
        </w:rPr>
        <w:t>у погодинному розмірі – 52 гривні.</w:t>
      </w:r>
    </w:p>
    <w:p w14:paraId="166AB623"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p>
    <w:p w14:paraId="16DA186F"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 xml:space="preserve">*Оскільки немає статистичних показників щодо кількості притягнутих суб’єктів господарювання до адміністративної відповідальності за видом адміністративних стягнень, передбачених статтею 186-3 КУпАП, за попередні періоди, то прогнозно для розрахунків рядка 15 кількість суб’єктів господарювання, що повинні виконати вимоги регулювання, одиниць застосовуємо припущення: 10 відсотків від загальної кількості суб’єктів </w:t>
      </w:r>
      <w:r w:rsidRPr="00FF532D">
        <w:rPr>
          <w:rFonts w:ascii="Times New Roman" w:eastAsia="Times New Roman" w:hAnsi="Times New Roman" w:cs="Times New Roman"/>
          <w:bCs/>
          <w:kern w:val="0"/>
          <w:sz w:val="20"/>
          <w:szCs w:val="20"/>
          <w:lang w:eastAsia="uk-UA" w:bidi="uk-UA"/>
          <w14:ligatures w14:val="none"/>
        </w:rPr>
        <w:t>малого підприємництва,</w:t>
      </w:r>
      <w:r w:rsidRPr="00FF532D">
        <w:rPr>
          <w:rFonts w:ascii="Times New Roman" w:eastAsia="Times New Roman" w:hAnsi="Times New Roman" w:cs="Times New Roman"/>
          <w:kern w:val="0"/>
          <w:sz w:val="20"/>
          <w:szCs w:val="20"/>
          <w:lang w:eastAsia="uk-UA" w:bidi="uk-UA"/>
          <w14:ligatures w14:val="none"/>
        </w:rPr>
        <w:t xml:space="preserve"> що становить 3752259 одиниць, із них 10 відсотків за формулою 3752259 / 100 × 10 = 375226 одиниць.</w:t>
      </w:r>
    </w:p>
    <w:p w14:paraId="47E82B3F"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w:t>
      </w:r>
      <w:bookmarkEnd w:id="31"/>
      <w:r w:rsidRPr="00FF532D">
        <w:rPr>
          <w:rFonts w:ascii="Times New Roman" w:eastAsia="Times New Roman" w:hAnsi="Times New Roman" w:cs="Times New Roman"/>
          <w:kern w:val="0"/>
          <w:sz w:val="20"/>
          <w:szCs w:val="20"/>
          <w:lang w:eastAsia="uk-UA" w:bidi="uk-UA"/>
          <w14:ligatures w14:val="none"/>
        </w:rPr>
        <w:t>*Витрати на оскарження одного окремого рішення суб’єктом господарювання включають в себе підготовку та подання скарги на постанову у справі про адміністративне правопорушення</w:t>
      </w:r>
      <w:bookmarkStart w:id="34" w:name="_Hlk217583210"/>
      <w:r w:rsidRPr="00FF532D">
        <w:rPr>
          <w:rFonts w:ascii="Times New Roman" w:eastAsia="Times New Roman" w:hAnsi="Times New Roman" w:cs="Times New Roman"/>
          <w:kern w:val="0"/>
          <w:sz w:val="20"/>
          <w:szCs w:val="20"/>
          <w:lang w:eastAsia="uk-UA" w:bidi="uk-UA"/>
          <w14:ligatures w14:val="none"/>
        </w:rPr>
        <w:t>, що становить 1 годину робочого часу 52 грн.</w:t>
      </w:r>
    </w:p>
    <w:p w14:paraId="30CFF052"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ru-RU" w:bidi="uk-UA"/>
          <w14:ligatures w14:val="none"/>
        </w:rPr>
      </w:pPr>
      <w:r w:rsidRPr="00FF532D">
        <w:rPr>
          <w:rFonts w:ascii="Times New Roman" w:eastAsia="Times New Roman" w:hAnsi="Times New Roman" w:cs="Times New Roman"/>
          <w:kern w:val="0"/>
          <w:sz w:val="20"/>
          <w:szCs w:val="20"/>
          <w:lang w:eastAsia="uk-UA" w:bidi="uk-UA"/>
          <w14:ligatures w14:val="none"/>
        </w:rPr>
        <w:t xml:space="preserve">Оскільки немає статистичних показників щодо кількості випадків оскарження постанов, то прогнозно для розрахунків застосовуємо припущення: 1 відсоток від кількості суб’єктів господарювання, зазначеної в рядку 15 цієї таблиці. </w:t>
      </w:r>
      <w:bookmarkEnd w:id="34"/>
      <w:r w:rsidRPr="00FF532D">
        <w:rPr>
          <w:rFonts w:ascii="Times New Roman" w:eastAsia="Times New Roman" w:hAnsi="Times New Roman" w:cs="Times New Roman"/>
          <w:kern w:val="0"/>
          <w:sz w:val="20"/>
          <w:szCs w:val="20"/>
          <w:lang w:eastAsia="ru-RU" w:bidi="uk-UA"/>
          <w14:ligatures w14:val="none"/>
        </w:rPr>
        <w:t>Тобто використаємо дві цифри (без процедури оскарження за формулою 375226 – 3752 = 371474 одиниці та із процедурою оскарження за формулою 375226/100×1=3752 одиниці).</w:t>
      </w:r>
    </w:p>
    <w:p w14:paraId="34434ADD"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ru-RU" w:bidi="uk-UA"/>
          <w14:ligatures w14:val="none"/>
        </w:rPr>
      </w:pPr>
    </w:p>
    <w:p w14:paraId="149BC84B"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b/>
          <w:kern w:val="0"/>
          <w:sz w:val="28"/>
          <w:szCs w:val="28"/>
          <w:lang w:eastAsia="uk-UA" w:bidi="uk-UA"/>
          <w14:ligatures w14:val="none"/>
        </w:rPr>
        <w:t>Бюджетні витрати на адміністрування регулювання суб’єктів малого підприємництва (органів державної статистики)</w:t>
      </w:r>
    </w:p>
    <w:p w14:paraId="375FAE14"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b/>
          <w:kern w:val="0"/>
          <w:sz w:val="28"/>
          <w:szCs w:val="28"/>
          <w:lang w:eastAsia="uk-UA" w:bidi="uk-UA"/>
          <w14:ligatures w14:val="none"/>
        </w:rPr>
      </w:pPr>
    </w:p>
    <w:tbl>
      <w:tblPr>
        <w:tblStyle w:val="af3"/>
        <w:tblW w:w="0" w:type="auto"/>
        <w:tblLook w:val="04A0" w:firstRow="1" w:lastRow="0" w:firstColumn="1" w:lastColumn="0" w:noHBand="0" w:noVBand="1"/>
      </w:tblPr>
      <w:tblGrid>
        <w:gridCol w:w="3395"/>
        <w:gridCol w:w="851"/>
        <w:gridCol w:w="1417"/>
        <w:gridCol w:w="1278"/>
        <w:gridCol w:w="1276"/>
        <w:gridCol w:w="1746"/>
      </w:tblGrid>
      <w:tr w:rsidR="0031611A" w:rsidRPr="00FF532D" w14:paraId="459E2B74" w14:textId="77777777" w:rsidTr="007D4BF9">
        <w:tc>
          <w:tcPr>
            <w:tcW w:w="3397" w:type="dxa"/>
            <w:tcBorders>
              <w:top w:val="single" w:sz="4" w:space="0" w:color="auto"/>
              <w:left w:val="single" w:sz="4" w:space="0" w:color="auto"/>
              <w:bottom w:val="single" w:sz="4" w:space="0" w:color="auto"/>
              <w:right w:val="single" w:sz="4" w:space="0" w:color="auto"/>
            </w:tcBorders>
          </w:tcPr>
          <w:p w14:paraId="6CA5FE05"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мікро-підприємництва)</w:t>
            </w:r>
          </w:p>
        </w:tc>
        <w:tc>
          <w:tcPr>
            <w:tcW w:w="851" w:type="dxa"/>
            <w:tcBorders>
              <w:top w:val="single" w:sz="4" w:space="0" w:color="auto"/>
              <w:left w:val="single" w:sz="4" w:space="0" w:color="auto"/>
              <w:bottom w:val="single" w:sz="4" w:space="0" w:color="auto"/>
              <w:right w:val="single" w:sz="4" w:space="0" w:color="auto"/>
            </w:tcBorders>
          </w:tcPr>
          <w:p w14:paraId="370EEDF8"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Пла-</w:t>
            </w:r>
          </w:p>
          <w:p w14:paraId="52CC0927"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нові вит-</w:t>
            </w:r>
          </w:p>
          <w:p w14:paraId="7887F0A3"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рати часу на про-</w:t>
            </w:r>
          </w:p>
          <w:p w14:paraId="12278465"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цеду-</w:t>
            </w:r>
          </w:p>
          <w:p w14:paraId="110ECED1"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 xml:space="preserve">ру  </w:t>
            </w:r>
          </w:p>
        </w:tc>
        <w:tc>
          <w:tcPr>
            <w:tcW w:w="1417" w:type="dxa"/>
            <w:tcBorders>
              <w:top w:val="single" w:sz="4" w:space="0" w:color="auto"/>
              <w:left w:val="single" w:sz="4" w:space="0" w:color="auto"/>
              <w:bottom w:val="single" w:sz="4" w:space="0" w:color="auto"/>
              <w:right w:val="single" w:sz="4" w:space="0" w:color="auto"/>
            </w:tcBorders>
          </w:tcPr>
          <w:p w14:paraId="0020DD47"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Вартість часу співробіт-</w:t>
            </w:r>
          </w:p>
          <w:p w14:paraId="07D5ACDC"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ника органу державної влади відповід-</w:t>
            </w:r>
          </w:p>
          <w:p w14:paraId="2B553304"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ної категорії (заробітна плата)</w:t>
            </w:r>
          </w:p>
        </w:tc>
        <w:tc>
          <w:tcPr>
            <w:tcW w:w="1276" w:type="dxa"/>
            <w:tcBorders>
              <w:top w:val="single" w:sz="4" w:space="0" w:color="auto"/>
              <w:left w:val="single" w:sz="4" w:space="0" w:color="auto"/>
              <w:bottom w:val="single" w:sz="4" w:space="0" w:color="auto"/>
              <w:right w:val="single" w:sz="4" w:space="0" w:color="auto"/>
            </w:tcBorders>
          </w:tcPr>
          <w:p w14:paraId="7E92E00E" w14:textId="77777777" w:rsidR="0031611A" w:rsidRPr="00FF532D" w:rsidRDefault="0031611A" w:rsidP="0031611A">
            <w:pPr>
              <w:widowControl w:val="0"/>
              <w:autoSpaceDE w:val="0"/>
              <w:autoSpaceDN w:val="0"/>
              <w:ind w:right="-104"/>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Оцінка кількості проце-</w:t>
            </w:r>
          </w:p>
          <w:p w14:paraId="63AA7235"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дур за рік, що припада-ють на одного субʼєкта*</w:t>
            </w:r>
          </w:p>
        </w:tc>
        <w:tc>
          <w:tcPr>
            <w:tcW w:w="1276" w:type="dxa"/>
            <w:tcBorders>
              <w:top w:val="single" w:sz="4" w:space="0" w:color="auto"/>
              <w:left w:val="single" w:sz="4" w:space="0" w:color="auto"/>
              <w:bottom w:val="single" w:sz="4" w:space="0" w:color="auto"/>
              <w:right w:val="single" w:sz="4" w:space="0" w:color="auto"/>
            </w:tcBorders>
          </w:tcPr>
          <w:p w14:paraId="1CEC39E4"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Оцінка кількості субʼєк-тів, що підпада-</w:t>
            </w:r>
          </w:p>
          <w:p w14:paraId="2D75A31D"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ють під дію процеду-</w:t>
            </w:r>
          </w:p>
          <w:p w14:paraId="14FF6DB9"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ри регулю-</w:t>
            </w:r>
          </w:p>
          <w:p w14:paraId="2621120C"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вання**</w:t>
            </w:r>
          </w:p>
        </w:tc>
        <w:tc>
          <w:tcPr>
            <w:tcW w:w="1746" w:type="dxa"/>
            <w:tcBorders>
              <w:top w:val="single" w:sz="4" w:space="0" w:color="auto"/>
              <w:left w:val="single" w:sz="4" w:space="0" w:color="auto"/>
              <w:bottom w:val="single" w:sz="4" w:space="0" w:color="auto"/>
              <w:right w:val="single" w:sz="4" w:space="0" w:color="auto"/>
            </w:tcBorders>
          </w:tcPr>
          <w:p w14:paraId="5DBE26E8"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Витрати на адмініст-</w:t>
            </w:r>
          </w:p>
          <w:p w14:paraId="62E7763C"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рування регулю-</w:t>
            </w:r>
          </w:p>
          <w:p w14:paraId="64AFC179"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вання (за рік), гривень</w:t>
            </w:r>
          </w:p>
        </w:tc>
      </w:tr>
      <w:tr w:rsidR="0031611A" w:rsidRPr="00FF532D" w14:paraId="5F611616" w14:textId="77777777" w:rsidTr="007D4BF9">
        <w:tc>
          <w:tcPr>
            <w:tcW w:w="3397" w:type="dxa"/>
            <w:tcBorders>
              <w:top w:val="single" w:sz="4" w:space="0" w:color="auto"/>
              <w:left w:val="single" w:sz="4" w:space="0" w:color="auto"/>
              <w:bottom w:val="single" w:sz="4" w:space="0" w:color="auto"/>
              <w:right w:val="single" w:sz="4" w:space="0" w:color="auto"/>
            </w:tcBorders>
          </w:tcPr>
          <w:p w14:paraId="5FF5DB94"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1. Облік суб’єкта господарювання, що перебуває у сфері регулювання</w:t>
            </w:r>
          </w:p>
        </w:tc>
        <w:tc>
          <w:tcPr>
            <w:tcW w:w="851" w:type="dxa"/>
            <w:tcBorders>
              <w:top w:val="single" w:sz="4" w:space="0" w:color="auto"/>
              <w:left w:val="single" w:sz="4" w:space="0" w:color="auto"/>
              <w:bottom w:val="single" w:sz="4" w:space="0" w:color="auto"/>
              <w:right w:val="single" w:sz="4" w:space="0" w:color="auto"/>
            </w:tcBorders>
          </w:tcPr>
          <w:p w14:paraId="75F59FD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6B011A1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24521C3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7D10AD83"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03DD646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r>
      <w:tr w:rsidR="0031611A" w:rsidRPr="00FF532D" w14:paraId="7B494A6E" w14:textId="77777777" w:rsidTr="007D4BF9">
        <w:tc>
          <w:tcPr>
            <w:tcW w:w="3397" w:type="dxa"/>
            <w:tcBorders>
              <w:top w:val="single" w:sz="4" w:space="0" w:color="auto"/>
              <w:left w:val="single" w:sz="4" w:space="0" w:color="auto"/>
              <w:bottom w:val="single" w:sz="4" w:space="0" w:color="auto"/>
              <w:right w:val="single" w:sz="4" w:space="0" w:color="auto"/>
            </w:tcBorders>
          </w:tcPr>
          <w:p w14:paraId="2A9927F4"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 xml:space="preserve">2. Поточний контроль за </w:t>
            </w:r>
            <w:r w:rsidRPr="00FF532D">
              <w:rPr>
                <w:rFonts w:ascii="Times New Roman" w:eastAsia="Times New Roman" w:hAnsi="Times New Roman" w:cs="Times New Roman"/>
                <w:kern w:val="0"/>
                <w:sz w:val="28"/>
                <w:szCs w:val="28"/>
                <w:lang w:bidi="uk-UA"/>
                <w14:ligatures w14:val="none"/>
              </w:rPr>
              <w:lastRenderedPageBreak/>
              <w:t>суб’єктом господарювання, що перебуває у сфері регулювання, у тому числі:</w:t>
            </w:r>
          </w:p>
        </w:tc>
        <w:tc>
          <w:tcPr>
            <w:tcW w:w="851" w:type="dxa"/>
            <w:tcBorders>
              <w:top w:val="single" w:sz="4" w:space="0" w:color="auto"/>
              <w:left w:val="single" w:sz="4" w:space="0" w:color="auto"/>
              <w:bottom w:val="single" w:sz="4" w:space="0" w:color="auto"/>
              <w:right w:val="single" w:sz="4" w:space="0" w:color="auto"/>
            </w:tcBorders>
          </w:tcPr>
          <w:p w14:paraId="509E8CF0"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lastRenderedPageBreak/>
              <w:t>0</w:t>
            </w:r>
          </w:p>
        </w:tc>
        <w:tc>
          <w:tcPr>
            <w:tcW w:w="1417" w:type="dxa"/>
            <w:tcBorders>
              <w:top w:val="single" w:sz="4" w:space="0" w:color="auto"/>
              <w:left w:val="single" w:sz="4" w:space="0" w:color="auto"/>
              <w:bottom w:val="single" w:sz="4" w:space="0" w:color="auto"/>
              <w:right w:val="single" w:sz="4" w:space="0" w:color="auto"/>
            </w:tcBorders>
          </w:tcPr>
          <w:p w14:paraId="6D91B01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091D91EB"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E7387F6"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4133CCE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2D5E9D54" w14:textId="77777777" w:rsidTr="007D4BF9">
        <w:tc>
          <w:tcPr>
            <w:tcW w:w="3397" w:type="dxa"/>
            <w:tcBorders>
              <w:top w:val="single" w:sz="4" w:space="0" w:color="auto"/>
              <w:left w:val="single" w:sz="4" w:space="0" w:color="auto"/>
              <w:bottom w:val="single" w:sz="4" w:space="0" w:color="auto"/>
              <w:right w:val="single" w:sz="4" w:space="0" w:color="auto"/>
            </w:tcBorders>
          </w:tcPr>
          <w:p w14:paraId="45B94FDA"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камеральні</w:t>
            </w:r>
          </w:p>
        </w:tc>
        <w:tc>
          <w:tcPr>
            <w:tcW w:w="851" w:type="dxa"/>
            <w:tcBorders>
              <w:top w:val="single" w:sz="4" w:space="0" w:color="auto"/>
              <w:left w:val="single" w:sz="4" w:space="0" w:color="auto"/>
              <w:bottom w:val="single" w:sz="4" w:space="0" w:color="auto"/>
              <w:right w:val="single" w:sz="4" w:space="0" w:color="auto"/>
            </w:tcBorders>
          </w:tcPr>
          <w:p w14:paraId="71393BA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417" w:type="dxa"/>
            <w:tcBorders>
              <w:top w:val="single" w:sz="4" w:space="0" w:color="auto"/>
              <w:left w:val="single" w:sz="4" w:space="0" w:color="auto"/>
              <w:bottom w:val="single" w:sz="4" w:space="0" w:color="auto"/>
              <w:right w:val="single" w:sz="4" w:space="0" w:color="auto"/>
            </w:tcBorders>
          </w:tcPr>
          <w:p w14:paraId="3BB17CB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30B0BD8"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9D2253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746" w:type="dxa"/>
            <w:tcBorders>
              <w:top w:val="single" w:sz="4" w:space="0" w:color="auto"/>
              <w:left w:val="single" w:sz="4" w:space="0" w:color="auto"/>
              <w:bottom w:val="single" w:sz="4" w:space="0" w:color="auto"/>
              <w:right w:val="single" w:sz="4" w:space="0" w:color="auto"/>
            </w:tcBorders>
          </w:tcPr>
          <w:p w14:paraId="0DEBE28B"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r>
      <w:tr w:rsidR="0031611A" w:rsidRPr="00FF532D" w14:paraId="76636C99" w14:textId="77777777" w:rsidTr="007D4BF9">
        <w:tc>
          <w:tcPr>
            <w:tcW w:w="3397" w:type="dxa"/>
            <w:tcBorders>
              <w:top w:val="single" w:sz="4" w:space="0" w:color="auto"/>
              <w:left w:val="single" w:sz="4" w:space="0" w:color="auto"/>
              <w:bottom w:val="single" w:sz="4" w:space="0" w:color="auto"/>
              <w:right w:val="single" w:sz="4" w:space="0" w:color="auto"/>
            </w:tcBorders>
          </w:tcPr>
          <w:p w14:paraId="21C66726"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виїзні</w:t>
            </w:r>
          </w:p>
        </w:tc>
        <w:tc>
          <w:tcPr>
            <w:tcW w:w="851" w:type="dxa"/>
            <w:tcBorders>
              <w:top w:val="single" w:sz="4" w:space="0" w:color="auto"/>
              <w:left w:val="single" w:sz="4" w:space="0" w:color="auto"/>
              <w:bottom w:val="single" w:sz="4" w:space="0" w:color="auto"/>
              <w:right w:val="single" w:sz="4" w:space="0" w:color="auto"/>
            </w:tcBorders>
          </w:tcPr>
          <w:p w14:paraId="536FE928"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75080E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66D911B"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464905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746" w:type="dxa"/>
            <w:tcBorders>
              <w:top w:val="single" w:sz="4" w:space="0" w:color="auto"/>
              <w:left w:val="single" w:sz="4" w:space="0" w:color="auto"/>
              <w:bottom w:val="single" w:sz="4" w:space="0" w:color="auto"/>
              <w:right w:val="single" w:sz="4" w:space="0" w:color="auto"/>
            </w:tcBorders>
          </w:tcPr>
          <w:p w14:paraId="41019FF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r>
      <w:tr w:rsidR="0031611A" w:rsidRPr="00FF532D" w14:paraId="490049A9" w14:textId="77777777" w:rsidTr="007D4BF9">
        <w:tc>
          <w:tcPr>
            <w:tcW w:w="3397" w:type="dxa"/>
            <w:tcBorders>
              <w:top w:val="single" w:sz="4" w:space="0" w:color="auto"/>
              <w:left w:val="single" w:sz="4" w:space="0" w:color="auto"/>
              <w:bottom w:val="single" w:sz="4" w:space="0" w:color="auto"/>
              <w:right w:val="single" w:sz="4" w:space="0" w:color="auto"/>
            </w:tcBorders>
          </w:tcPr>
          <w:p w14:paraId="5F4A128E"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3. Підготовка, затвердження та опрацювання одного окремого акта про порушення вимог регулювання</w:t>
            </w:r>
          </w:p>
        </w:tc>
        <w:tc>
          <w:tcPr>
            <w:tcW w:w="851" w:type="dxa"/>
            <w:tcBorders>
              <w:top w:val="single" w:sz="4" w:space="0" w:color="auto"/>
              <w:left w:val="single" w:sz="4" w:space="0" w:color="auto"/>
              <w:bottom w:val="single" w:sz="4" w:space="0" w:color="auto"/>
              <w:right w:val="single" w:sz="4" w:space="0" w:color="auto"/>
            </w:tcBorders>
          </w:tcPr>
          <w:p w14:paraId="37B6BDD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789E667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202 грн</w:t>
            </w:r>
          </w:p>
        </w:tc>
        <w:tc>
          <w:tcPr>
            <w:tcW w:w="1276" w:type="dxa"/>
            <w:tcBorders>
              <w:top w:val="single" w:sz="4" w:space="0" w:color="auto"/>
              <w:left w:val="single" w:sz="4" w:space="0" w:color="auto"/>
              <w:bottom w:val="single" w:sz="4" w:space="0" w:color="auto"/>
              <w:right w:val="single" w:sz="4" w:space="0" w:color="auto"/>
            </w:tcBorders>
          </w:tcPr>
          <w:p w14:paraId="6FCD5F8E"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34D7CEA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375226</w:t>
            </w:r>
          </w:p>
        </w:tc>
        <w:tc>
          <w:tcPr>
            <w:tcW w:w="1746" w:type="dxa"/>
            <w:tcBorders>
              <w:top w:val="single" w:sz="4" w:space="0" w:color="auto"/>
              <w:left w:val="single" w:sz="4" w:space="0" w:color="auto"/>
              <w:bottom w:val="single" w:sz="4" w:space="0" w:color="auto"/>
              <w:right w:val="single" w:sz="4" w:space="0" w:color="auto"/>
            </w:tcBorders>
          </w:tcPr>
          <w:p w14:paraId="5620F267"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75795652</w:t>
            </w:r>
          </w:p>
        </w:tc>
      </w:tr>
      <w:tr w:rsidR="0031611A" w:rsidRPr="00FF532D" w14:paraId="4514B7D4" w14:textId="77777777" w:rsidTr="007D4BF9">
        <w:tc>
          <w:tcPr>
            <w:tcW w:w="3397" w:type="dxa"/>
            <w:tcBorders>
              <w:top w:val="single" w:sz="4" w:space="0" w:color="auto"/>
              <w:left w:val="single" w:sz="4" w:space="0" w:color="auto"/>
              <w:bottom w:val="single" w:sz="4" w:space="0" w:color="auto"/>
              <w:right w:val="single" w:sz="4" w:space="0" w:color="auto"/>
            </w:tcBorders>
          </w:tcPr>
          <w:p w14:paraId="2B16B5FB"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4. Реалізація одного окремого рішення щодо порушення вимог регулювання</w:t>
            </w:r>
          </w:p>
        </w:tc>
        <w:tc>
          <w:tcPr>
            <w:tcW w:w="851" w:type="dxa"/>
            <w:tcBorders>
              <w:top w:val="single" w:sz="4" w:space="0" w:color="auto"/>
              <w:left w:val="single" w:sz="4" w:space="0" w:color="auto"/>
              <w:bottom w:val="single" w:sz="4" w:space="0" w:color="auto"/>
              <w:right w:val="single" w:sz="4" w:space="0" w:color="auto"/>
            </w:tcBorders>
          </w:tcPr>
          <w:p w14:paraId="2150330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1CC1788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53940E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07C062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710417D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07A557C9" w14:textId="77777777" w:rsidTr="007D4BF9">
        <w:tc>
          <w:tcPr>
            <w:tcW w:w="3397" w:type="dxa"/>
            <w:tcBorders>
              <w:top w:val="single" w:sz="4" w:space="0" w:color="auto"/>
              <w:left w:val="single" w:sz="4" w:space="0" w:color="auto"/>
              <w:bottom w:val="single" w:sz="4" w:space="0" w:color="auto"/>
              <w:right w:val="single" w:sz="4" w:space="0" w:color="auto"/>
            </w:tcBorders>
          </w:tcPr>
          <w:p w14:paraId="46DD168F"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5. Оскарження одного окремого рішення суб’єктами господарювання***</w:t>
            </w:r>
          </w:p>
        </w:tc>
        <w:tc>
          <w:tcPr>
            <w:tcW w:w="851" w:type="dxa"/>
            <w:tcBorders>
              <w:top w:val="single" w:sz="4" w:space="0" w:color="auto"/>
              <w:left w:val="single" w:sz="4" w:space="0" w:color="auto"/>
              <w:bottom w:val="single" w:sz="4" w:space="0" w:color="auto"/>
              <w:right w:val="single" w:sz="4" w:space="0" w:color="auto"/>
            </w:tcBorders>
          </w:tcPr>
          <w:p w14:paraId="2AB73DE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52CF55A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202 грн</w:t>
            </w:r>
          </w:p>
        </w:tc>
        <w:tc>
          <w:tcPr>
            <w:tcW w:w="1276" w:type="dxa"/>
            <w:tcBorders>
              <w:top w:val="single" w:sz="4" w:space="0" w:color="auto"/>
              <w:left w:val="single" w:sz="4" w:space="0" w:color="auto"/>
              <w:bottom w:val="single" w:sz="4" w:space="0" w:color="auto"/>
              <w:right w:val="single" w:sz="4" w:space="0" w:color="auto"/>
            </w:tcBorders>
          </w:tcPr>
          <w:p w14:paraId="77150BF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D788340"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37523</w:t>
            </w:r>
          </w:p>
        </w:tc>
        <w:tc>
          <w:tcPr>
            <w:tcW w:w="1746" w:type="dxa"/>
            <w:tcBorders>
              <w:top w:val="single" w:sz="4" w:space="0" w:color="auto"/>
              <w:left w:val="single" w:sz="4" w:space="0" w:color="auto"/>
              <w:bottom w:val="single" w:sz="4" w:space="0" w:color="auto"/>
              <w:right w:val="single" w:sz="4" w:space="0" w:color="auto"/>
            </w:tcBorders>
          </w:tcPr>
          <w:p w14:paraId="135038F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7579646</w:t>
            </w:r>
          </w:p>
        </w:tc>
      </w:tr>
      <w:tr w:rsidR="0031611A" w:rsidRPr="00FF532D" w14:paraId="117C0B5E" w14:textId="77777777" w:rsidTr="007D4BF9">
        <w:tc>
          <w:tcPr>
            <w:tcW w:w="3397" w:type="dxa"/>
            <w:tcBorders>
              <w:top w:val="single" w:sz="4" w:space="0" w:color="auto"/>
              <w:left w:val="single" w:sz="4" w:space="0" w:color="auto"/>
              <w:bottom w:val="single" w:sz="4" w:space="0" w:color="auto"/>
              <w:right w:val="single" w:sz="4" w:space="0" w:color="auto"/>
            </w:tcBorders>
          </w:tcPr>
          <w:p w14:paraId="6D257283"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6. Підготовка звітності за результатами регулювання</w:t>
            </w:r>
          </w:p>
        </w:tc>
        <w:tc>
          <w:tcPr>
            <w:tcW w:w="851" w:type="dxa"/>
            <w:tcBorders>
              <w:top w:val="single" w:sz="4" w:space="0" w:color="auto"/>
              <w:left w:val="single" w:sz="4" w:space="0" w:color="auto"/>
              <w:bottom w:val="single" w:sz="4" w:space="0" w:color="auto"/>
              <w:right w:val="single" w:sz="4" w:space="0" w:color="auto"/>
            </w:tcBorders>
          </w:tcPr>
          <w:p w14:paraId="50A70A2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333CFF57"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61C748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CAF93F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06CD6A8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5F93976C" w14:textId="77777777" w:rsidTr="007D4BF9">
        <w:tc>
          <w:tcPr>
            <w:tcW w:w="3397" w:type="dxa"/>
            <w:tcBorders>
              <w:top w:val="single" w:sz="4" w:space="0" w:color="auto"/>
              <w:left w:val="single" w:sz="4" w:space="0" w:color="auto"/>
              <w:bottom w:val="single" w:sz="4" w:space="0" w:color="auto"/>
              <w:right w:val="single" w:sz="4" w:space="0" w:color="auto"/>
            </w:tcBorders>
          </w:tcPr>
          <w:p w14:paraId="5ECCDE94"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7. Інші адміністративні процедури (уточнити): копії, переоформлення, дублікат*</w:t>
            </w:r>
          </w:p>
        </w:tc>
        <w:tc>
          <w:tcPr>
            <w:tcW w:w="851" w:type="dxa"/>
            <w:tcBorders>
              <w:top w:val="single" w:sz="4" w:space="0" w:color="auto"/>
              <w:left w:val="single" w:sz="4" w:space="0" w:color="auto"/>
              <w:bottom w:val="single" w:sz="4" w:space="0" w:color="auto"/>
              <w:right w:val="single" w:sz="4" w:space="0" w:color="auto"/>
            </w:tcBorders>
          </w:tcPr>
          <w:p w14:paraId="7483ADE7"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7AB36476"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F21F24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6458B84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3AA1785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16885BA2" w14:textId="77777777" w:rsidTr="007D4BF9">
        <w:tc>
          <w:tcPr>
            <w:tcW w:w="3397" w:type="dxa"/>
            <w:tcBorders>
              <w:top w:val="single" w:sz="4" w:space="0" w:color="auto"/>
              <w:left w:val="single" w:sz="4" w:space="0" w:color="auto"/>
              <w:bottom w:val="single" w:sz="4" w:space="0" w:color="auto"/>
              <w:right w:val="single" w:sz="4" w:space="0" w:color="auto"/>
            </w:tcBorders>
          </w:tcPr>
          <w:p w14:paraId="3C24EBF1" w14:textId="77777777" w:rsidR="0031611A" w:rsidRPr="00FF532D" w:rsidRDefault="0031611A" w:rsidP="0031611A">
            <w:pPr>
              <w:widowControl w:val="0"/>
              <w:autoSpaceDE w:val="0"/>
              <w:autoSpaceDN w:val="0"/>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Разом за рік</w:t>
            </w:r>
          </w:p>
          <w:p w14:paraId="6F7C50FE"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p>
        </w:tc>
        <w:tc>
          <w:tcPr>
            <w:tcW w:w="851" w:type="dxa"/>
            <w:tcBorders>
              <w:top w:val="single" w:sz="4" w:space="0" w:color="auto"/>
              <w:left w:val="single" w:sz="4" w:space="0" w:color="auto"/>
              <w:bottom w:val="single" w:sz="4" w:space="0" w:color="auto"/>
              <w:right w:val="single" w:sz="4" w:space="0" w:color="auto"/>
            </w:tcBorders>
          </w:tcPr>
          <w:p w14:paraId="0F3C155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417" w:type="dxa"/>
            <w:tcBorders>
              <w:top w:val="single" w:sz="4" w:space="0" w:color="auto"/>
              <w:left w:val="single" w:sz="4" w:space="0" w:color="auto"/>
              <w:bottom w:val="single" w:sz="4" w:space="0" w:color="auto"/>
              <w:right w:val="single" w:sz="4" w:space="0" w:color="auto"/>
            </w:tcBorders>
          </w:tcPr>
          <w:p w14:paraId="0F0A6D6A"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1E143CB3"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0969538E"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746" w:type="dxa"/>
            <w:tcBorders>
              <w:top w:val="single" w:sz="4" w:space="0" w:color="auto"/>
              <w:left w:val="single" w:sz="4" w:space="0" w:color="auto"/>
              <w:bottom w:val="single" w:sz="4" w:space="0" w:color="auto"/>
              <w:right w:val="single" w:sz="4" w:space="0" w:color="auto"/>
            </w:tcBorders>
          </w:tcPr>
          <w:p w14:paraId="28B72EBA"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sz w:val="28"/>
                <w:szCs w:val="28"/>
                <w:lang w:bidi="uk-UA"/>
                <w14:ligatures w14:val="none"/>
              </w:rPr>
              <w:t>83375298</w:t>
            </w:r>
          </w:p>
        </w:tc>
      </w:tr>
      <w:tr w:rsidR="0031611A" w:rsidRPr="00FF532D" w14:paraId="6F7B3582" w14:textId="77777777" w:rsidTr="007D4BF9">
        <w:tc>
          <w:tcPr>
            <w:tcW w:w="3397" w:type="dxa"/>
            <w:tcBorders>
              <w:top w:val="single" w:sz="4" w:space="0" w:color="auto"/>
              <w:left w:val="single" w:sz="4" w:space="0" w:color="auto"/>
              <w:bottom w:val="single" w:sz="4" w:space="0" w:color="auto"/>
              <w:right w:val="single" w:sz="4" w:space="0" w:color="auto"/>
            </w:tcBorders>
          </w:tcPr>
          <w:p w14:paraId="083002F6" w14:textId="77777777" w:rsidR="0031611A" w:rsidRPr="00FF532D" w:rsidRDefault="0031611A" w:rsidP="0031611A">
            <w:pPr>
              <w:widowControl w:val="0"/>
              <w:autoSpaceDE w:val="0"/>
              <w:autoSpaceDN w:val="0"/>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Сумарно за п’ять років</w:t>
            </w:r>
          </w:p>
          <w:p w14:paraId="34EE582E"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p>
        </w:tc>
        <w:tc>
          <w:tcPr>
            <w:tcW w:w="851" w:type="dxa"/>
            <w:tcBorders>
              <w:top w:val="single" w:sz="4" w:space="0" w:color="auto"/>
              <w:left w:val="single" w:sz="4" w:space="0" w:color="auto"/>
              <w:bottom w:val="single" w:sz="4" w:space="0" w:color="auto"/>
              <w:right w:val="single" w:sz="4" w:space="0" w:color="auto"/>
            </w:tcBorders>
          </w:tcPr>
          <w:p w14:paraId="36B9BB1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417" w:type="dxa"/>
            <w:tcBorders>
              <w:top w:val="single" w:sz="4" w:space="0" w:color="auto"/>
              <w:left w:val="single" w:sz="4" w:space="0" w:color="auto"/>
              <w:bottom w:val="single" w:sz="4" w:space="0" w:color="auto"/>
              <w:right w:val="single" w:sz="4" w:space="0" w:color="auto"/>
            </w:tcBorders>
          </w:tcPr>
          <w:p w14:paraId="0E4C690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246535EA"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59D210B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746" w:type="dxa"/>
            <w:tcBorders>
              <w:top w:val="single" w:sz="4" w:space="0" w:color="auto"/>
              <w:left w:val="single" w:sz="4" w:space="0" w:color="auto"/>
              <w:bottom w:val="single" w:sz="4" w:space="0" w:color="auto"/>
              <w:right w:val="single" w:sz="4" w:space="0" w:color="auto"/>
            </w:tcBorders>
          </w:tcPr>
          <w:p w14:paraId="6AD86451" w14:textId="77777777" w:rsidR="0031611A" w:rsidRPr="00FF532D" w:rsidRDefault="0031611A" w:rsidP="0031611A">
            <w:pPr>
              <w:widowControl w:val="0"/>
              <w:autoSpaceDE w:val="0"/>
              <w:autoSpaceDN w:val="0"/>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416876490</w:t>
            </w:r>
          </w:p>
          <w:p w14:paraId="0A8D72D6"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r>
    </w:tbl>
    <w:p w14:paraId="64C0BE26"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bookmarkStart w:id="35" w:name="_Hlk216732499"/>
      <w:r w:rsidRPr="00FF532D">
        <w:rPr>
          <w:rFonts w:ascii="Times New Roman" w:eastAsia="Times New Roman" w:hAnsi="Times New Roman" w:cs="Times New Roman"/>
          <w:kern w:val="0"/>
          <w:sz w:val="28"/>
          <w:szCs w:val="28"/>
          <w:lang w:eastAsia="uk-UA" w:bidi="uk-UA"/>
          <w14:ligatures w14:val="none"/>
        </w:rPr>
        <w:t xml:space="preserve">Розрахунок вартості: </w:t>
      </w:r>
    </w:p>
    <w:p w14:paraId="514BB6CF"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На підставі опублікованої Міністерством фінансів України інформації аналітичного інструменту («дашборду») щодо чисельності та оплати праці всіх працівників державних органів у 2025 році та з урахуванням Закону України «Про Державний бюджет України на 2025 рік», постанови Кабінету Міністрів України від 29.12.2023 № 1409 «Питання оплати праці державних службовців на основі класифікації посад у 2025 році», середня заробітна плата посадових осіб територіальних органів Держстату за 10 місяців 2025 року становить: керівництво (50550 грн), керівники структурних підрозділів (29760 грн), спеціалісти (21740 грн).</w:t>
      </w:r>
    </w:p>
    <w:p w14:paraId="60B0F877"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 xml:space="preserve">Оскільки кожен документ, затверджений регуляторним актом, оформлюється посадовими особами різних категорій, то в м-тесті використовуємо загальну </w:t>
      </w:r>
      <w:r w:rsidRPr="00FF532D">
        <w:rPr>
          <w:rFonts w:ascii="Times New Roman" w:eastAsia="Times New Roman" w:hAnsi="Times New Roman" w:cs="Times New Roman"/>
          <w:b/>
          <w:bCs/>
          <w:kern w:val="0"/>
          <w:sz w:val="28"/>
          <w:szCs w:val="28"/>
          <w:lang w:eastAsia="uk-UA" w:bidi="uk-UA"/>
          <w14:ligatures w14:val="none"/>
        </w:rPr>
        <w:t>середню заробітну плату</w:t>
      </w:r>
      <w:r w:rsidRPr="00FF532D">
        <w:rPr>
          <w:rFonts w:ascii="Times New Roman" w:eastAsia="Times New Roman" w:hAnsi="Times New Roman" w:cs="Times New Roman"/>
          <w:kern w:val="0"/>
          <w:sz w:val="28"/>
          <w:szCs w:val="28"/>
          <w:lang w:eastAsia="uk-UA" w:bidi="uk-UA"/>
          <w14:ligatures w14:val="none"/>
        </w:rPr>
        <w:t xml:space="preserve"> цих категорій для визначення вартості витраченого часу: </w:t>
      </w:r>
    </w:p>
    <w:p w14:paraId="0038E233"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50550 грн + 29760 грн + 21740 грн = 102050 грн</w:t>
      </w:r>
    </w:p>
    <w:p w14:paraId="214A6066"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bookmarkStart w:id="36" w:name="n3"/>
      <w:bookmarkEnd w:id="36"/>
      <w:r w:rsidRPr="00FF532D">
        <w:rPr>
          <w:rFonts w:ascii="Times New Roman" w:eastAsia="Times New Roman" w:hAnsi="Times New Roman" w:cs="Times New Roman"/>
          <w:kern w:val="0"/>
          <w:sz w:val="28"/>
          <w:szCs w:val="28"/>
          <w:lang w:eastAsia="uk-UA" w:bidi="uk-UA"/>
          <w14:ligatures w14:val="none"/>
        </w:rPr>
        <w:t xml:space="preserve">102050 грн /3 різні категорії = </w:t>
      </w:r>
      <w:r w:rsidRPr="00FF532D">
        <w:rPr>
          <w:rFonts w:ascii="Times New Roman" w:eastAsia="Times New Roman" w:hAnsi="Times New Roman" w:cs="Times New Roman"/>
          <w:b/>
          <w:bCs/>
          <w:kern w:val="0"/>
          <w:sz w:val="28"/>
          <w:szCs w:val="28"/>
          <w:lang w:eastAsia="uk-UA" w:bidi="uk-UA"/>
          <w14:ligatures w14:val="none"/>
        </w:rPr>
        <w:t>34000 грн</w:t>
      </w:r>
      <w:r w:rsidRPr="00FF532D">
        <w:rPr>
          <w:rFonts w:ascii="Times New Roman" w:eastAsia="Times New Roman" w:hAnsi="Times New Roman" w:cs="Times New Roman"/>
          <w:kern w:val="0"/>
          <w:sz w:val="28"/>
          <w:szCs w:val="28"/>
          <w:lang w:eastAsia="uk-UA" w:bidi="uk-UA"/>
          <w14:ligatures w14:val="none"/>
        </w:rPr>
        <w:t xml:space="preserve"> </w:t>
      </w:r>
    </w:p>
    <w:p w14:paraId="3D60E06E"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Кількість робочих днів на 2025 рік для 40-годинного становить 261 та 104 вихідних. Середня кількість робочих днів на місяць – 21. </w:t>
      </w:r>
    </w:p>
    <w:p w14:paraId="488EA6BD"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Вартість </w:t>
      </w:r>
      <w:r w:rsidRPr="00FF532D">
        <w:rPr>
          <w:rFonts w:ascii="Times New Roman" w:eastAsia="Times New Roman" w:hAnsi="Times New Roman" w:cs="Times New Roman"/>
          <w:b/>
          <w:bCs/>
          <w:kern w:val="0"/>
          <w:sz w:val="28"/>
          <w:szCs w:val="28"/>
          <w:lang w:eastAsia="uk-UA" w:bidi="uk-UA"/>
          <w14:ligatures w14:val="none"/>
        </w:rPr>
        <w:t>1 години робочого часу</w:t>
      </w:r>
      <w:r w:rsidRPr="00FF532D">
        <w:rPr>
          <w:rFonts w:ascii="Times New Roman" w:eastAsia="Times New Roman" w:hAnsi="Times New Roman" w:cs="Times New Roman"/>
          <w:kern w:val="0"/>
          <w:sz w:val="28"/>
          <w:szCs w:val="28"/>
          <w:lang w:eastAsia="uk-UA" w:bidi="uk-UA"/>
          <w14:ligatures w14:val="none"/>
        </w:rPr>
        <w:t xml:space="preserve"> становить: 34000 / 21 / 8 = </w:t>
      </w:r>
      <w:r w:rsidRPr="00FF532D">
        <w:rPr>
          <w:rFonts w:ascii="Times New Roman" w:eastAsia="Times New Roman" w:hAnsi="Times New Roman" w:cs="Times New Roman"/>
          <w:b/>
          <w:bCs/>
          <w:kern w:val="0"/>
          <w:sz w:val="28"/>
          <w:szCs w:val="28"/>
          <w:lang w:eastAsia="uk-UA" w:bidi="uk-UA"/>
          <w14:ligatures w14:val="none"/>
        </w:rPr>
        <w:t>202 грн</w:t>
      </w:r>
    </w:p>
    <w:p w14:paraId="239F852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p>
    <w:p w14:paraId="39C37FCF"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 Оформлення матеріалів по одному  виявленому правопорушенню є одною процедурою, яка включає декілька дій посадових осіб: видрукування бланків, оформлення протоколу та винесення постанови про адміністративне правопорушення, що припадає на одного субʼєкта.</w:t>
      </w:r>
    </w:p>
    <w:p w14:paraId="1C0AF7DA"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 Кількість субʼєктів, що підпадають під дію процедури регулювання, зазначена згідно з приміткою та рядком 15 М-Тесту і становить 375226 одиниці.</w:t>
      </w:r>
    </w:p>
    <w:p w14:paraId="6BD31CE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***Оскільки немає статистичних показників щодо кількості випадків оскарження постанов, то прогнозно для розрахунків застосовуємо припущення: 1 відсоток від кількості суб’єктів господарювання, зазначеної у примітці та рядку 15 М-Тесту і становить 37523 одиниці.</w:t>
      </w:r>
    </w:p>
    <w:p w14:paraId="1D084799"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Статистичних даних попередніх періодів для аналітики немає у зв’язку з обставинами, зазначеними у примітці до розділу VIII аналізу регуляторного впливу цього проєкту.</w:t>
      </w:r>
    </w:p>
    <w:p w14:paraId="61AF7A4B"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Державне регулювання не передбачає утворення нового державного органу або нового структурного підрозділу діючого органу. </w:t>
      </w:r>
    </w:p>
    <w:p w14:paraId="23F3748D"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p>
    <w:p w14:paraId="4DCB0EE0"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4. Розрахунок сумарних витрат суб’єктів малого підприємництва, що виникають на виконання вимог регулювання.</w:t>
      </w:r>
    </w:p>
    <w:p w14:paraId="0206966C" w14:textId="77777777" w:rsidR="0031611A" w:rsidRPr="00FF532D" w:rsidRDefault="0031611A" w:rsidP="0031611A">
      <w:pPr>
        <w:widowControl w:val="0"/>
        <w:autoSpaceDE w:val="0"/>
        <w:autoSpaceDN w:val="0"/>
        <w:spacing w:after="0" w:line="240" w:lineRule="auto"/>
        <w:ind w:left="8640"/>
        <w:jc w:val="both"/>
        <w:rPr>
          <w:rFonts w:ascii="Times New Roman" w:eastAsia="Times New Roman" w:hAnsi="Times New Roman" w:cs="Times New Roman"/>
          <w:kern w:val="0"/>
          <w:sz w:val="28"/>
          <w:szCs w:val="28"/>
          <w:lang w:eastAsia="ru-RU" w:bidi="uk-UA"/>
          <w14:ligatures w14:val="none"/>
        </w:rPr>
      </w:pPr>
      <w:bookmarkStart w:id="37" w:name="n215"/>
      <w:bookmarkStart w:id="38" w:name="n216"/>
      <w:bookmarkEnd w:id="35"/>
      <w:bookmarkEnd w:id="37"/>
      <w:bookmarkEnd w:id="38"/>
      <w:r w:rsidRPr="00FF532D">
        <w:rPr>
          <w:rFonts w:ascii="Times New Roman" w:eastAsia="Times New Roman" w:hAnsi="Times New Roman" w:cs="Times New Roman"/>
          <w:kern w:val="0"/>
          <w:sz w:val="28"/>
          <w:szCs w:val="28"/>
          <w:lang w:eastAsia="ru-RU" w:bidi="uk-UA"/>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3784"/>
        <w:gridCol w:w="2219"/>
        <w:gridCol w:w="2344"/>
      </w:tblGrid>
      <w:tr w:rsidR="0031611A" w:rsidRPr="00FF532D" w14:paraId="1624EBE2" w14:textId="77777777" w:rsidTr="007D4BF9">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5680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Порядковий номер</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35AB1F"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Показник</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F27A10"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Перший рік регулювання (стартовий)</w:t>
            </w: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417B53"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За п’ять років</w:t>
            </w:r>
          </w:p>
        </w:tc>
      </w:tr>
      <w:tr w:rsidR="0031611A" w:rsidRPr="00FF532D" w14:paraId="412D4387" w14:textId="77777777" w:rsidTr="007D4BF9">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79F094"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0F2F70"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Оцінка «прямих» витрат суб’єктів малого підприємництва на виконання регулювання</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9BB515"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E8E7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D236410" w14:textId="77777777" w:rsidTr="007D4BF9">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845E19"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1AA691"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Оцінка вартості адміністративних процедур для суб’єктів малого підприємництва щодо виконання регулювання та звітування</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74FF7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78242112</w:t>
            </w:r>
          </w:p>
          <w:p w14:paraId="71784D5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F3B104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EBD3A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bidi="uk-UA"/>
                <w14:ligatures w14:val="none"/>
              </w:rPr>
              <w:t xml:space="preserve">391210560 </w:t>
            </w:r>
          </w:p>
        </w:tc>
      </w:tr>
      <w:tr w:rsidR="0031611A" w:rsidRPr="00FF532D" w14:paraId="6D5AD6F6" w14:textId="77777777" w:rsidTr="007D4BF9">
        <w:trPr>
          <w:trHeight w:val="1389"/>
        </w:trPr>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C2B512"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A945B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Сумарні витрати малого підприємництва на виконання запланованого  регулювання</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5211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633BA3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97A91D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78242112</w:t>
            </w:r>
          </w:p>
          <w:p w14:paraId="5E38B240" w14:textId="77777777" w:rsidR="0031611A" w:rsidRPr="00FF532D" w:rsidRDefault="0031611A" w:rsidP="0031611A">
            <w:pPr>
              <w:widowControl w:val="0"/>
              <w:autoSpaceDE w:val="0"/>
              <w:autoSpaceDN w:val="0"/>
              <w:spacing w:line="276" w:lineRule="auto"/>
              <w:rPr>
                <w:rFonts w:ascii="Times New Roman" w:eastAsia="Times New Roman" w:hAnsi="Times New Roman" w:cs="Times New Roman"/>
                <w:kern w:val="0"/>
                <w:sz w:val="28"/>
                <w:szCs w:val="28"/>
                <w:lang w:eastAsia="ru-RU" w:bidi="uk-UA"/>
                <w14:ligatures w14:val="none"/>
              </w:rPr>
            </w:pP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1B2B59"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bidi="uk-UA"/>
                <w14:ligatures w14:val="none"/>
              </w:rPr>
              <w:t>391210560</w:t>
            </w:r>
          </w:p>
        </w:tc>
      </w:tr>
      <w:tr w:rsidR="0031611A" w:rsidRPr="00FF532D" w14:paraId="36A39F28" w14:textId="77777777" w:rsidTr="007D4BF9">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F58F35"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4</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83B732"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Бюджетні витрати  на адміністрування регулювання суб’єктів малого підприємництва</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17FC4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 xml:space="preserve">83375298 </w:t>
            </w: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677E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416876490</w:t>
            </w:r>
          </w:p>
        </w:tc>
      </w:tr>
      <w:tr w:rsidR="0031611A" w:rsidRPr="00FF532D" w14:paraId="73687C6D" w14:textId="77777777" w:rsidTr="007D4BF9">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1D9620"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5</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15263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Сумарні витрати на виконання запланованого регулювання</w:t>
            </w:r>
          </w:p>
        </w:tc>
        <w:tc>
          <w:tcPr>
            <w:tcW w:w="214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1668B91F"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Aptos" w:hAnsi="Times New Roman" w:cs="Times New Roman"/>
                <w:sz w:val="28"/>
                <w:szCs w:val="28"/>
                <w14:ligatures w14:val="none"/>
              </w:rPr>
            </w:pPr>
            <w:r w:rsidRPr="00FF532D">
              <w:rPr>
                <w:rFonts w:ascii="Times New Roman" w:eastAsia="Aptos" w:hAnsi="Times New Roman" w:cs="Times New Roman"/>
                <w:sz w:val="28"/>
                <w:szCs w:val="28"/>
                <w14:ligatures w14:val="none"/>
              </w:rPr>
              <w:t>161617410</w:t>
            </w:r>
          </w:p>
        </w:tc>
        <w:tc>
          <w:tcPr>
            <w:tcW w:w="226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4A928E43"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Aptos" w:hAnsi="Times New Roman" w:cs="Times New Roman"/>
                <w:sz w:val="28"/>
                <w:szCs w:val="28"/>
                <w14:ligatures w14:val="none"/>
              </w:rPr>
            </w:pPr>
            <w:r w:rsidRPr="00FF532D">
              <w:rPr>
                <w:rFonts w:ascii="Times New Roman" w:eastAsia="Aptos" w:hAnsi="Times New Roman" w:cs="Times New Roman"/>
                <w:sz w:val="28"/>
                <w:szCs w:val="28"/>
                <w14:ligatures w14:val="none"/>
              </w:rPr>
              <w:t>808087050</w:t>
            </w:r>
          </w:p>
        </w:tc>
      </w:tr>
    </w:tbl>
    <w:p w14:paraId="0A7A4482"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bookmarkStart w:id="39" w:name="n218"/>
      <w:bookmarkEnd w:id="39"/>
    </w:p>
    <w:p w14:paraId="0FA2D9B7"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5. Розроблення коригуючих (пом’якшувальних) заходів для малого підприємництва щодо запропонованого регулювання не передбачено.</w:t>
      </w:r>
    </w:p>
    <w:p w14:paraId="7586F49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p w14:paraId="5561CD52" w14:textId="77777777" w:rsidR="0031611A" w:rsidRPr="00FF532D" w:rsidRDefault="0031611A" w:rsidP="0031611A">
      <w:pPr>
        <w:widowControl w:val="0"/>
        <w:autoSpaceDE w:val="0"/>
        <w:autoSpaceDN w:val="0"/>
        <w:spacing w:after="0" w:line="240" w:lineRule="auto"/>
        <w:ind w:firstLine="709"/>
        <w:jc w:val="center"/>
        <w:rPr>
          <w:rFonts w:ascii="Aptos" w:eastAsia="Aptos" w:hAnsi="Aptos" w:cs="Times New Roman"/>
        </w:rPr>
      </w:pPr>
      <w:r w:rsidRPr="00FF532D">
        <w:rPr>
          <w:rFonts w:ascii="Times New Roman" w:eastAsia="Times New Roman" w:hAnsi="Times New Roman" w:cs="Times New Roman"/>
          <w:kern w:val="0"/>
          <w:sz w:val="28"/>
          <w:szCs w:val="28"/>
          <w:lang w:eastAsia="ru-RU" w:bidi="uk-UA"/>
          <w14:ligatures w14:val="none"/>
        </w:rPr>
        <w:t>_______________________________________</w:t>
      </w:r>
    </w:p>
    <w:p w14:paraId="240EB0DC" w14:textId="77777777" w:rsidR="0031611A" w:rsidRPr="00FF532D" w:rsidRDefault="0031611A" w:rsidP="0031611A">
      <w:pPr>
        <w:rPr>
          <w:rFonts w:ascii="Aptos" w:eastAsia="Aptos" w:hAnsi="Aptos" w:cs="Times New Roman"/>
        </w:rPr>
      </w:pPr>
    </w:p>
    <w:p w14:paraId="62A3BB3E" w14:textId="77777777" w:rsidR="0031611A" w:rsidRPr="00FF532D" w:rsidRDefault="0031611A" w:rsidP="0031611A">
      <w:pPr>
        <w:rPr>
          <w:rFonts w:ascii="Aptos" w:eastAsia="Aptos" w:hAnsi="Aptos" w:cs="Times New Roman"/>
        </w:rPr>
      </w:pPr>
    </w:p>
    <w:p w14:paraId="3E5312C3" w14:textId="77777777" w:rsidR="0031611A" w:rsidRPr="00FF532D" w:rsidRDefault="0031611A" w:rsidP="0031611A">
      <w:pPr>
        <w:rPr>
          <w:rFonts w:ascii="Aptos" w:eastAsia="Aptos" w:hAnsi="Aptos" w:cs="Times New Roman"/>
        </w:rPr>
      </w:pPr>
    </w:p>
    <w:p w14:paraId="63C9A898" w14:textId="77777777" w:rsidR="0031611A" w:rsidRPr="00FF532D" w:rsidRDefault="0031611A"/>
    <w:sectPr w:rsidR="0031611A" w:rsidRPr="00FF532D" w:rsidSect="0031611A">
      <w:headerReference w:type="default" r:id="rId13"/>
      <w:headerReference w:type="first" r:id="rId14"/>
      <w:pgSz w:w="12240" w:h="15840"/>
      <w:pgMar w:top="850" w:right="850" w:bottom="850"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Тетяна Хрищенюк" w:date="2026-05-19T17:21:00Z" w:initials="ТХ">
    <w:p w14:paraId="1403A97F" w14:textId="77777777" w:rsidR="0031611A" w:rsidRDefault="0031611A">
      <w:pPr>
        <w:pStyle w:val="af5"/>
      </w:pPr>
      <w:r>
        <w:rPr>
          <w:rStyle w:val="af4"/>
        </w:rPr>
        <w:annotationRef/>
      </w:r>
      <w:r>
        <w:t>Здається, що цей розділ я правлю вже вдруге.</w:t>
      </w:r>
    </w:p>
  </w:comment>
  <w:comment w:id="14" w:author="Тетяна Хрищенюк" w:date="2026-05-19T17:26:00Z" w:initials="ТХ">
    <w:p w14:paraId="6B8A1AC4" w14:textId="77777777" w:rsidR="0031611A" w:rsidRDefault="0031611A">
      <w:pPr>
        <w:pStyle w:val="af5"/>
      </w:pPr>
      <w:r>
        <w:rPr>
          <w:rStyle w:val="af4"/>
        </w:rPr>
        <w:annotationRef/>
      </w:r>
      <w:r>
        <w:t>Це теж я вже правила.</w:t>
      </w:r>
    </w:p>
  </w:comment>
  <w:comment w:id="20" w:author="Тетяна Хрищенюк" w:date="2026-05-19T17:27:00Z" w:initials="ТХ">
    <w:p w14:paraId="2C31C2CC" w14:textId="77777777" w:rsidR="0031611A" w:rsidRDefault="0031611A">
      <w:pPr>
        <w:pStyle w:val="af5"/>
      </w:pPr>
      <w:r>
        <w:rPr>
          <w:rStyle w:val="af4"/>
        </w:rPr>
        <w:annotationRef/>
      </w:r>
      <w:r>
        <w:t>Подивиться, скільки тут буде зірочок. Може зручніше зробити сноски (1, 2, 3…) або взагалі без них.</w:t>
      </w:r>
    </w:p>
  </w:comment>
  <w:comment w:id="15" w:author="Тетяна Хрищенюк" w:date="2026-05-19T17:27:00Z" w:initials="ТХ">
    <w:p w14:paraId="0C0ACDAD" w14:textId="77777777" w:rsidR="0031611A" w:rsidRDefault="0031611A">
      <w:pPr>
        <w:pStyle w:val="af5"/>
      </w:pPr>
      <w:r>
        <w:rPr>
          <w:rStyle w:val="af4"/>
        </w:rPr>
        <w:annotationRef/>
      </w:r>
      <w:r>
        <w:t>Вкажіть прогнозні значення.</w:t>
      </w:r>
    </w:p>
  </w:comment>
  <w:comment w:id="24" w:author="Тетяна Хрищенюк" w:date="2026-05-19T17:29:00Z" w:initials="ТХ">
    <w:p w14:paraId="158116DB" w14:textId="77777777" w:rsidR="0031611A" w:rsidRDefault="0031611A">
      <w:pPr>
        <w:pStyle w:val="af5"/>
      </w:pPr>
      <w:r>
        <w:rPr>
          <w:rStyle w:val="af4"/>
        </w:rPr>
        <w:annotationRef/>
      </w:r>
      <w:r>
        <w:t xml:space="preserve">Витрати не встигла ще раз перерахувати, тому виділила блакитним.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3A97F" w15:done="1"/>
  <w15:commentEx w15:paraId="6B8A1AC4" w15:done="1"/>
  <w15:commentEx w15:paraId="2C31C2CC" w15:done="1"/>
  <w15:commentEx w15:paraId="0C0ACDAD" w15:done="1"/>
  <w15:commentEx w15:paraId="158116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08EC81" w16cex:dateUtc="2026-05-19T14:21:00Z"/>
  <w16cex:commentExtensible w16cex:durableId="22E2D2C6" w16cex:dateUtc="2026-05-19T14:26:00Z"/>
  <w16cex:commentExtensible w16cex:durableId="14636FF7" w16cex:dateUtc="2026-05-19T14:27:00Z"/>
  <w16cex:commentExtensible w16cex:durableId="26DF814F" w16cex:dateUtc="2026-05-19T14:27:00Z"/>
  <w16cex:commentExtensible w16cex:durableId="015E70D6" w16cex:dateUtc="2026-05-19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3A97F" w16cid:durableId="7008EC81"/>
  <w16cid:commentId w16cid:paraId="6B8A1AC4" w16cid:durableId="22E2D2C6"/>
  <w16cid:commentId w16cid:paraId="2C31C2CC" w16cid:durableId="14636FF7"/>
  <w16cid:commentId w16cid:paraId="0C0ACDAD" w16cid:durableId="26DF814F"/>
  <w16cid:commentId w16cid:paraId="158116DB" w16cid:durableId="015E7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F688" w14:textId="77777777" w:rsidR="005F7D2E" w:rsidRDefault="005F7D2E" w:rsidP="00FF532D">
      <w:pPr>
        <w:spacing w:after="0" w:line="240" w:lineRule="auto"/>
      </w:pPr>
      <w:r>
        <w:separator/>
      </w:r>
    </w:p>
  </w:endnote>
  <w:endnote w:type="continuationSeparator" w:id="0">
    <w:p w14:paraId="1146FABD" w14:textId="77777777" w:rsidR="005F7D2E" w:rsidRDefault="005F7D2E" w:rsidP="00FF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7479" w14:textId="77777777" w:rsidR="005F7D2E" w:rsidRDefault="005F7D2E" w:rsidP="00FF532D">
      <w:pPr>
        <w:spacing w:after="0" w:line="240" w:lineRule="auto"/>
      </w:pPr>
      <w:r>
        <w:separator/>
      </w:r>
    </w:p>
  </w:footnote>
  <w:footnote w:type="continuationSeparator" w:id="0">
    <w:p w14:paraId="4A10295E" w14:textId="77777777" w:rsidR="005F7D2E" w:rsidRDefault="005F7D2E" w:rsidP="00FF5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067231"/>
      <w:docPartObj>
        <w:docPartGallery w:val="Page Numbers (Top of Page)"/>
        <w:docPartUnique/>
      </w:docPartObj>
    </w:sdtPr>
    <w:sdtContent>
      <w:p w14:paraId="14567B18" w14:textId="77777777" w:rsidR="0031611A" w:rsidRDefault="0031611A">
        <w:pPr>
          <w:pStyle w:val="ae"/>
          <w:jc w:val="center"/>
        </w:pPr>
        <w:r w:rsidRPr="00FF532D">
          <w:rPr>
            <w:rFonts w:ascii="Times New Roman" w:hAnsi="Times New Roman" w:cs="Times New Roman"/>
          </w:rPr>
          <w:fldChar w:fldCharType="begin"/>
        </w:r>
        <w:r w:rsidRPr="00FF532D">
          <w:rPr>
            <w:rFonts w:ascii="Times New Roman" w:hAnsi="Times New Roman" w:cs="Times New Roman"/>
          </w:rPr>
          <w:instrText>PAGE   \* MERGEFORMAT</w:instrText>
        </w:r>
        <w:r w:rsidRPr="00FF532D">
          <w:rPr>
            <w:rFonts w:ascii="Times New Roman" w:hAnsi="Times New Roman" w:cs="Times New Roman"/>
          </w:rPr>
          <w:fldChar w:fldCharType="separate"/>
        </w:r>
        <w:r w:rsidRPr="00FF532D">
          <w:rPr>
            <w:rFonts w:ascii="Times New Roman" w:hAnsi="Times New Roman" w:cs="Times New Roman"/>
          </w:rPr>
          <w:t>2</w:t>
        </w:r>
        <w:r w:rsidRPr="00FF532D">
          <w:rPr>
            <w:rFonts w:ascii="Times New Roman" w:hAnsi="Times New Roman" w:cs="Times New Roman"/>
          </w:rPr>
          <w:fldChar w:fldCharType="end"/>
        </w:r>
      </w:p>
    </w:sdtContent>
  </w:sdt>
  <w:p w14:paraId="54BD0FA6" w14:textId="77777777" w:rsidR="0031611A" w:rsidRDefault="003161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9D48" w14:textId="77777777" w:rsidR="0031611A" w:rsidRDefault="0031611A">
    <w:pPr>
      <w:pStyle w:val="ae"/>
      <w:jc w:val="center"/>
    </w:pPr>
  </w:p>
  <w:p w14:paraId="08B4BB16" w14:textId="77777777" w:rsidR="0031611A" w:rsidRDefault="003161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E4E"/>
    <w:multiLevelType w:val="hybridMultilevel"/>
    <w:tmpl w:val="F6282146"/>
    <w:lvl w:ilvl="0" w:tplc="0CF0B4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AB6743A"/>
    <w:multiLevelType w:val="hybridMultilevel"/>
    <w:tmpl w:val="5AB41F4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D242965"/>
    <w:multiLevelType w:val="hybridMultilevel"/>
    <w:tmpl w:val="5AB41F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EDD7FD2"/>
    <w:multiLevelType w:val="hybridMultilevel"/>
    <w:tmpl w:val="2AB250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57509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89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1611027">
    <w:abstractNumId w:val="3"/>
  </w:num>
  <w:num w:numId="4" w16cid:durableId="11793877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Тетяна Хрищенюк">
    <w15:presenceInfo w15:providerId="AD" w15:userId="S-1-5-21-3108009357-1928878759-1968746322-1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1A"/>
    <w:rsid w:val="000E6A66"/>
    <w:rsid w:val="0031611A"/>
    <w:rsid w:val="00471E06"/>
    <w:rsid w:val="005F7D2E"/>
    <w:rsid w:val="007C3BE7"/>
    <w:rsid w:val="00D568F2"/>
    <w:rsid w:val="00FF53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3BCEF"/>
  <w15:chartTrackingRefBased/>
  <w15:docId w15:val="{CE4A8156-3440-49AE-A9D6-E459DEF7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6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6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61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61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61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61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61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61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61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1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61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61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61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61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6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6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316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611A"/>
    <w:rPr>
      <w:rFonts w:eastAsiaTheme="majorEastAsia" w:cstheme="majorBidi"/>
      <w:color w:val="272727" w:themeColor="text1" w:themeTint="D8"/>
    </w:rPr>
  </w:style>
  <w:style w:type="paragraph" w:styleId="a3">
    <w:name w:val="Title"/>
    <w:basedOn w:val="a"/>
    <w:next w:val="a"/>
    <w:link w:val="a4"/>
    <w:uiPriority w:val="10"/>
    <w:qFormat/>
    <w:rsid w:val="00316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16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1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161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611A"/>
    <w:pPr>
      <w:spacing w:before="160"/>
      <w:jc w:val="center"/>
    </w:pPr>
    <w:rPr>
      <w:i/>
      <w:iCs/>
      <w:color w:val="404040" w:themeColor="text1" w:themeTint="BF"/>
    </w:rPr>
  </w:style>
  <w:style w:type="character" w:customStyle="1" w:styleId="a8">
    <w:name w:val="Цитата Знак"/>
    <w:basedOn w:val="a0"/>
    <w:link w:val="a7"/>
    <w:uiPriority w:val="29"/>
    <w:rsid w:val="0031611A"/>
    <w:rPr>
      <w:i/>
      <w:iCs/>
      <w:color w:val="404040" w:themeColor="text1" w:themeTint="BF"/>
    </w:rPr>
  </w:style>
  <w:style w:type="paragraph" w:styleId="a9">
    <w:name w:val="List Paragraph"/>
    <w:basedOn w:val="a"/>
    <w:uiPriority w:val="34"/>
    <w:qFormat/>
    <w:rsid w:val="0031611A"/>
    <w:pPr>
      <w:ind w:left="720"/>
      <w:contextualSpacing/>
    </w:pPr>
  </w:style>
  <w:style w:type="character" w:styleId="aa">
    <w:name w:val="Intense Emphasis"/>
    <w:basedOn w:val="a0"/>
    <w:uiPriority w:val="21"/>
    <w:qFormat/>
    <w:rsid w:val="0031611A"/>
    <w:rPr>
      <w:i/>
      <w:iCs/>
      <w:color w:val="0F4761" w:themeColor="accent1" w:themeShade="BF"/>
    </w:rPr>
  </w:style>
  <w:style w:type="paragraph" w:styleId="ab">
    <w:name w:val="Intense Quote"/>
    <w:basedOn w:val="a"/>
    <w:next w:val="a"/>
    <w:link w:val="ac"/>
    <w:uiPriority w:val="30"/>
    <w:qFormat/>
    <w:rsid w:val="00316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1611A"/>
    <w:rPr>
      <w:i/>
      <w:iCs/>
      <w:color w:val="0F4761" w:themeColor="accent1" w:themeShade="BF"/>
    </w:rPr>
  </w:style>
  <w:style w:type="character" w:styleId="ad">
    <w:name w:val="Intense Reference"/>
    <w:basedOn w:val="a0"/>
    <w:uiPriority w:val="32"/>
    <w:qFormat/>
    <w:rsid w:val="0031611A"/>
    <w:rPr>
      <w:b/>
      <w:bCs/>
      <w:smallCaps/>
      <w:color w:val="0F4761" w:themeColor="accent1" w:themeShade="BF"/>
      <w:spacing w:val="5"/>
    </w:rPr>
  </w:style>
  <w:style w:type="paragraph" w:styleId="ae">
    <w:name w:val="header"/>
    <w:basedOn w:val="a"/>
    <w:link w:val="af"/>
    <w:uiPriority w:val="99"/>
    <w:unhideWhenUsed/>
    <w:rsid w:val="0031611A"/>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1611A"/>
  </w:style>
  <w:style w:type="character" w:customStyle="1" w:styleId="11">
    <w:name w:val="Гіперпосилання1"/>
    <w:basedOn w:val="a0"/>
    <w:uiPriority w:val="99"/>
    <w:unhideWhenUsed/>
    <w:rsid w:val="0031611A"/>
    <w:rPr>
      <w:color w:val="467886"/>
      <w:u w:val="single"/>
    </w:rPr>
  </w:style>
  <w:style w:type="character" w:styleId="af0">
    <w:name w:val="Unresolved Mention"/>
    <w:basedOn w:val="a0"/>
    <w:uiPriority w:val="99"/>
    <w:semiHidden/>
    <w:unhideWhenUsed/>
    <w:rsid w:val="0031611A"/>
    <w:rPr>
      <w:color w:val="605E5C"/>
      <w:shd w:val="clear" w:color="auto" w:fill="E1DFDD"/>
    </w:rPr>
  </w:style>
  <w:style w:type="character" w:customStyle="1" w:styleId="21">
    <w:name w:val="Гіперпосилання2"/>
    <w:basedOn w:val="a0"/>
    <w:uiPriority w:val="99"/>
    <w:unhideWhenUsed/>
    <w:rsid w:val="0031611A"/>
    <w:rPr>
      <w:color w:val="467886"/>
      <w:u w:val="single"/>
    </w:rPr>
  </w:style>
  <w:style w:type="paragraph" w:styleId="af1">
    <w:name w:val="footer"/>
    <w:basedOn w:val="a"/>
    <w:link w:val="af2"/>
    <w:uiPriority w:val="99"/>
    <w:unhideWhenUsed/>
    <w:rsid w:val="0031611A"/>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1611A"/>
  </w:style>
  <w:style w:type="table" w:styleId="af3">
    <w:name w:val="Table Grid"/>
    <w:basedOn w:val="a1"/>
    <w:uiPriority w:val="39"/>
    <w:rsid w:val="0031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Гіперпосилання3"/>
    <w:basedOn w:val="a0"/>
    <w:uiPriority w:val="99"/>
    <w:semiHidden/>
    <w:unhideWhenUsed/>
    <w:rsid w:val="0031611A"/>
    <w:rPr>
      <w:color w:val="467886"/>
      <w:u w:val="single"/>
    </w:rPr>
  </w:style>
  <w:style w:type="paragraph" w:customStyle="1" w:styleId="rvps2">
    <w:name w:val="rvps2"/>
    <w:basedOn w:val="a"/>
    <w:rsid w:val="0031611A"/>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4">
    <w:name w:val="annotation reference"/>
    <w:basedOn w:val="a0"/>
    <w:uiPriority w:val="99"/>
    <w:semiHidden/>
    <w:unhideWhenUsed/>
    <w:rsid w:val="0031611A"/>
    <w:rPr>
      <w:sz w:val="16"/>
      <w:szCs w:val="16"/>
    </w:rPr>
  </w:style>
  <w:style w:type="paragraph" w:styleId="af5">
    <w:name w:val="annotation text"/>
    <w:basedOn w:val="a"/>
    <w:link w:val="af6"/>
    <w:uiPriority w:val="99"/>
    <w:semiHidden/>
    <w:unhideWhenUsed/>
    <w:rsid w:val="0031611A"/>
    <w:pPr>
      <w:spacing w:line="240" w:lineRule="auto"/>
    </w:pPr>
    <w:rPr>
      <w:sz w:val="20"/>
      <w:szCs w:val="20"/>
    </w:rPr>
  </w:style>
  <w:style w:type="character" w:customStyle="1" w:styleId="af6">
    <w:name w:val="Текст примітки Знак"/>
    <w:basedOn w:val="a0"/>
    <w:link w:val="af5"/>
    <w:uiPriority w:val="99"/>
    <w:semiHidden/>
    <w:rsid w:val="0031611A"/>
    <w:rPr>
      <w:sz w:val="20"/>
      <w:szCs w:val="20"/>
    </w:rPr>
  </w:style>
  <w:style w:type="paragraph" w:styleId="af7">
    <w:name w:val="annotation subject"/>
    <w:basedOn w:val="af5"/>
    <w:next w:val="af5"/>
    <w:link w:val="af8"/>
    <w:uiPriority w:val="99"/>
    <w:semiHidden/>
    <w:unhideWhenUsed/>
    <w:rsid w:val="0031611A"/>
    <w:rPr>
      <w:b/>
      <w:bCs/>
    </w:rPr>
  </w:style>
  <w:style w:type="character" w:customStyle="1" w:styleId="af8">
    <w:name w:val="Тема примітки Знак"/>
    <w:basedOn w:val="af6"/>
    <w:link w:val="af7"/>
    <w:uiPriority w:val="99"/>
    <w:semiHidden/>
    <w:rsid w:val="0031611A"/>
    <w:rPr>
      <w:b/>
      <w:bCs/>
      <w:sz w:val="20"/>
      <w:szCs w:val="20"/>
    </w:rPr>
  </w:style>
  <w:style w:type="character" w:customStyle="1" w:styleId="41">
    <w:name w:val="Гіперпосилання4"/>
    <w:basedOn w:val="a0"/>
    <w:uiPriority w:val="99"/>
    <w:semiHidden/>
    <w:unhideWhenUsed/>
    <w:rsid w:val="0031611A"/>
    <w:rPr>
      <w:color w:val="467886"/>
      <w:u w:val="single"/>
    </w:rPr>
  </w:style>
  <w:style w:type="paragraph" w:styleId="af9">
    <w:name w:val="Balloon Text"/>
    <w:basedOn w:val="a"/>
    <w:link w:val="afa"/>
    <w:uiPriority w:val="99"/>
    <w:semiHidden/>
    <w:unhideWhenUsed/>
    <w:rsid w:val="0031611A"/>
    <w:pPr>
      <w:spacing w:after="0" w:line="240" w:lineRule="auto"/>
    </w:pPr>
    <w:rPr>
      <w:rFonts w:ascii="Segoe UI" w:hAnsi="Segoe UI" w:cs="Segoe UI"/>
      <w:sz w:val="18"/>
      <w:szCs w:val="18"/>
    </w:rPr>
  </w:style>
  <w:style w:type="character" w:customStyle="1" w:styleId="afa">
    <w:name w:val="Текст у виносці Знак"/>
    <w:basedOn w:val="a0"/>
    <w:link w:val="af9"/>
    <w:uiPriority w:val="99"/>
    <w:semiHidden/>
    <w:rsid w:val="0031611A"/>
    <w:rPr>
      <w:rFonts w:ascii="Segoe UI" w:hAnsi="Segoe UI" w:cs="Segoe UI"/>
      <w:sz w:val="18"/>
      <w:szCs w:val="18"/>
    </w:rPr>
  </w:style>
  <w:style w:type="character" w:styleId="afb">
    <w:name w:val="Hyperlink"/>
    <w:basedOn w:val="a0"/>
    <w:uiPriority w:val="99"/>
    <w:semiHidden/>
    <w:unhideWhenUsed/>
    <w:rsid w:val="003161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80731-10" TargetMode="External"/><Relationship Id="rId12" Type="http://schemas.openxmlformats.org/officeDocument/2006/relationships/hyperlink" Target="https://zakon.rada.gov.ua"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23201</Words>
  <Characters>13225</Characters>
  <Application>Microsoft Office Word</Application>
  <DocSecurity>0</DocSecurity>
  <Lines>110</Lines>
  <Paragraphs>72</Paragraphs>
  <ScaleCrop>false</ScaleCrop>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 Ірина Миколаївна</dc:creator>
  <cp:keywords/>
  <dc:description/>
  <cp:lastModifiedBy>КУЧЕР Ірина Миколаївна</cp:lastModifiedBy>
  <cp:revision>4</cp:revision>
  <dcterms:created xsi:type="dcterms:W3CDTF">2026-05-26T09:53:00Z</dcterms:created>
  <dcterms:modified xsi:type="dcterms:W3CDTF">2026-05-26T10:55:00Z</dcterms:modified>
</cp:coreProperties>
</file>