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F5E66" w14:textId="4B0B5FB1" w:rsidR="0031611A" w:rsidRPr="00FF532D" w:rsidRDefault="0031611A" w:rsidP="0031611A">
      <w:pPr>
        <w:spacing w:after="0" w:line="240" w:lineRule="auto"/>
        <w:jc w:val="center"/>
        <w:outlineLvl w:val="1"/>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АНАЛІЗ РЕГУЛЯТОРНОГО ВПЛИВУ </w:t>
      </w:r>
      <w:r w:rsidR="00832AA8">
        <w:rPr>
          <w:rFonts w:ascii="Times New Roman" w:eastAsia="Times New Roman" w:hAnsi="Times New Roman" w:cs="Times New Roman"/>
          <w:b/>
          <w:bCs/>
          <w:kern w:val="0"/>
          <w:sz w:val="28"/>
          <w:szCs w:val="28"/>
          <w:lang w:eastAsia="uk-UA"/>
          <w14:ligatures w14:val="none"/>
        </w:rPr>
        <w:t xml:space="preserve"> </w:t>
      </w:r>
    </w:p>
    <w:p w14:paraId="62452C32" w14:textId="4ABCE0DD" w:rsidR="0031611A" w:rsidRPr="00FF532D" w:rsidRDefault="0031611A" w:rsidP="0031611A">
      <w:pPr>
        <w:spacing w:after="0" w:line="240" w:lineRule="auto"/>
        <w:jc w:val="center"/>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до </w:t>
      </w:r>
      <w:bookmarkStart w:id="0" w:name="_Hlk229750592"/>
      <w:proofErr w:type="spellStart"/>
      <w:r w:rsidR="00832AA8" w:rsidRPr="00832AA8">
        <w:rPr>
          <w:rFonts w:ascii="Times New Roman" w:eastAsia="Times New Roman" w:hAnsi="Times New Roman" w:cs="Times New Roman"/>
          <w:b/>
          <w:bCs/>
          <w:kern w:val="0"/>
          <w:sz w:val="28"/>
          <w:szCs w:val="28"/>
          <w:lang w:eastAsia="uk-UA"/>
          <w14:ligatures w14:val="none"/>
        </w:rPr>
        <w:t>проєкт</w:t>
      </w:r>
      <w:proofErr w:type="spellEnd"/>
      <w:r w:rsidR="00832AA8" w:rsidRPr="00832AA8">
        <w:rPr>
          <w:rFonts w:ascii="Times New Roman" w:eastAsia="Times New Roman" w:hAnsi="Times New Roman" w:cs="Times New Roman"/>
          <w:b/>
          <w:bCs/>
          <w:kern w:val="0"/>
          <w:sz w:val="28"/>
          <w:szCs w:val="28"/>
          <w:lang w:eastAsia="uk-UA"/>
          <w14:ligatures w14:val="none"/>
        </w:rPr>
        <w:t xml:space="preserve"> Закону України </w:t>
      </w:r>
      <w:r w:rsidRPr="00FF532D">
        <w:rPr>
          <w:rFonts w:ascii="Times New Roman" w:eastAsia="Times New Roman" w:hAnsi="Times New Roman" w:cs="Times New Roman"/>
          <w:b/>
          <w:bCs/>
          <w:kern w:val="0"/>
          <w:sz w:val="28"/>
          <w:szCs w:val="28"/>
          <w:lang w:eastAsia="uk-UA"/>
          <w14:ligatures w14:val="none"/>
        </w:rPr>
        <w:t>«</w:t>
      </w:r>
      <w:r w:rsidR="00832AA8" w:rsidRPr="00832AA8">
        <w:rPr>
          <w:rFonts w:ascii="Times New Roman" w:eastAsia="Times New Roman" w:hAnsi="Times New Roman" w:cs="Times New Roman"/>
          <w:b/>
          <w:bCs/>
          <w:kern w:val="0"/>
          <w:sz w:val="28"/>
          <w:szCs w:val="28"/>
          <w:lang w:eastAsia="uk-UA"/>
          <w14:ligatures w14:val="none"/>
        </w:rPr>
        <w:t>Про внесення змін до Кодексу України про адміністративні правопорушення щодо адміністративної відповідальності за порушення законодавства у сфері статистики</w:t>
      </w:r>
      <w:r w:rsidRPr="00FF532D">
        <w:rPr>
          <w:rFonts w:ascii="Times New Roman" w:eastAsia="Times New Roman" w:hAnsi="Times New Roman" w:cs="Times New Roman"/>
          <w:b/>
          <w:bCs/>
          <w:kern w:val="0"/>
          <w:sz w:val="28"/>
          <w:szCs w:val="28"/>
          <w:lang w:eastAsia="uk-UA"/>
          <w14:ligatures w14:val="none"/>
        </w:rPr>
        <w:t xml:space="preserve">» </w:t>
      </w:r>
      <w:r w:rsidRPr="00FF532D">
        <w:rPr>
          <w:rFonts w:ascii="Times New Roman" w:eastAsia="Times New Roman" w:hAnsi="Times New Roman" w:cs="Times New Roman"/>
          <w:kern w:val="0"/>
          <w:sz w:val="28"/>
          <w:szCs w:val="28"/>
          <w:lang w:eastAsia="uk-UA"/>
          <w14:ligatures w14:val="none"/>
        </w:rPr>
        <w:t xml:space="preserve"> </w:t>
      </w:r>
    </w:p>
    <w:bookmarkEnd w:id="0"/>
    <w:p w14:paraId="12BD5C66" w14:textId="77777777" w:rsidR="0031611A" w:rsidRPr="00FF532D" w:rsidRDefault="0031611A" w:rsidP="0031611A">
      <w:pPr>
        <w:spacing w:after="0" w:line="240" w:lineRule="auto"/>
        <w:jc w:val="both"/>
        <w:rPr>
          <w:rFonts w:ascii="Times New Roman" w:eastAsia="Times New Roman" w:hAnsi="Times New Roman" w:cs="Times New Roman"/>
          <w:kern w:val="0"/>
          <w:sz w:val="28"/>
          <w:szCs w:val="28"/>
          <w:lang w:eastAsia="uk-UA"/>
          <w14:ligatures w14:val="none"/>
        </w:rPr>
      </w:pPr>
    </w:p>
    <w:p w14:paraId="058E6D8E" w14:textId="77777777" w:rsidR="0031611A" w:rsidRPr="00FF532D" w:rsidRDefault="0031611A" w:rsidP="0031611A">
      <w:pPr>
        <w:spacing w:after="0" w:line="240" w:lineRule="auto"/>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       І. Визначення проблеми</w:t>
      </w:r>
    </w:p>
    <w:p w14:paraId="440D926A" w14:textId="77777777" w:rsidR="0031611A" w:rsidRPr="00FF532D" w:rsidRDefault="0031611A" w:rsidP="0031611A">
      <w:pPr>
        <w:spacing w:after="0" w:line="240" w:lineRule="auto"/>
        <w:jc w:val="both"/>
        <w:rPr>
          <w:rFonts w:ascii="Times New Roman" w:eastAsia="Times New Roman" w:hAnsi="Times New Roman" w:cs="Times New Roman"/>
          <w:kern w:val="0"/>
          <w:sz w:val="28"/>
          <w:szCs w:val="28"/>
          <w:lang w:eastAsia="uk-UA"/>
          <w14:ligatures w14:val="none"/>
        </w:rPr>
      </w:pPr>
    </w:p>
    <w:p w14:paraId="57B6BE54" w14:textId="29AD104F" w:rsidR="0031611A" w:rsidRPr="00FF532D" w:rsidRDefault="00832AA8" w:rsidP="0031611A">
      <w:pPr>
        <w:spacing w:after="0" w:line="240" w:lineRule="auto"/>
        <w:ind w:firstLine="567"/>
        <w:jc w:val="both"/>
        <w:rPr>
          <w:rFonts w:ascii="Times New Roman" w:eastAsia="Calibri" w:hAnsi="Times New Roman" w:cs="Times New Roman"/>
          <w:kern w:val="0"/>
          <w:sz w:val="28"/>
          <w:szCs w:val="28"/>
          <w14:ligatures w14:val="none"/>
        </w:rPr>
      </w:pPr>
      <w:proofErr w:type="spellStart"/>
      <w:r>
        <w:rPr>
          <w:rFonts w:ascii="Times New Roman" w:eastAsia="Times New Roman" w:hAnsi="Times New Roman" w:cs="Times New Roman"/>
          <w:bCs/>
          <w:kern w:val="0"/>
          <w:sz w:val="28"/>
          <w:szCs w:val="28"/>
          <w:lang w:eastAsia="uk-UA"/>
          <w14:ligatures w14:val="none"/>
        </w:rPr>
        <w:t>П</w:t>
      </w:r>
      <w:r w:rsidRPr="00832AA8">
        <w:rPr>
          <w:rFonts w:ascii="Times New Roman" w:eastAsia="Times New Roman" w:hAnsi="Times New Roman" w:cs="Times New Roman"/>
          <w:bCs/>
          <w:kern w:val="0"/>
          <w:sz w:val="28"/>
          <w:szCs w:val="28"/>
          <w:lang w:eastAsia="uk-UA"/>
          <w14:ligatures w14:val="none"/>
        </w:rPr>
        <w:t>роєкт</w:t>
      </w:r>
      <w:proofErr w:type="spellEnd"/>
      <w:r w:rsidRPr="00832AA8">
        <w:rPr>
          <w:rFonts w:ascii="Times New Roman" w:eastAsia="Times New Roman" w:hAnsi="Times New Roman" w:cs="Times New Roman"/>
          <w:bCs/>
          <w:kern w:val="0"/>
          <w:sz w:val="28"/>
          <w:szCs w:val="28"/>
          <w:lang w:eastAsia="uk-UA"/>
          <w14:ligatures w14:val="none"/>
        </w:rPr>
        <w:t xml:space="preserve"> Закону України «Про внесення змін до Кодексу України про адміністративні правопорушення щодо адміністративної відповідальності за порушення законодавства у сфері статистики» </w:t>
      </w:r>
      <w:r w:rsidR="0031611A" w:rsidRPr="00FF532D">
        <w:rPr>
          <w:rFonts w:ascii="Times New Roman" w:eastAsia="Times New Roman" w:hAnsi="Times New Roman" w:cs="Times New Roman"/>
          <w:bCs/>
          <w:kern w:val="0"/>
          <w:sz w:val="28"/>
          <w:szCs w:val="28"/>
          <w:lang w:eastAsia="uk-UA"/>
          <w14:ligatures w14:val="none"/>
        </w:rPr>
        <w:t xml:space="preserve">(далі – </w:t>
      </w:r>
      <w:proofErr w:type="spellStart"/>
      <w:r w:rsidR="0031611A" w:rsidRPr="00FF532D">
        <w:rPr>
          <w:rFonts w:ascii="Times New Roman" w:eastAsia="Times New Roman" w:hAnsi="Times New Roman" w:cs="Times New Roman"/>
          <w:bCs/>
          <w:kern w:val="0"/>
          <w:sz w:val="28"/>
          <w:szCs w:val="28"/>
          <w:lang w:eastAsia="uk-UA"/>
          <w14:ligatures w14:val="none"/>
        </w:rPr>
        <w:t>проєкт</w:t>
      </w:r>
      <w:proofErr w:type="spellEnd"/>
      <w:r w:rsidR="0031611A" w:rsidRPr="00FF532D">
        <w:rPr>
          <w:rFonts w:ascii="Times New Roman" w:eastAsia="Times New Roman" w:hAnsi="Times New Roman" w:cs="Times New Roman"/>
          <w:bCs/>
          <w:kern w:val="0"/>
          <w:sz w:val="28"/>
          <w:szCs w:val="28"/>
          <w:lang w:eastAsia="uk-UA"/>
          <w14:ligatures w14:val="none"/>
        </w:rPr>
        <w:t xml:space="preserve"> або </w:t>
      </w:r>
      <w:proofErr w:type="spellStart"/>
      <w:r w:rsidR="0031611A" w:rsidRPr="00FF532D">
        <w:rPr>
          <w:rFonts w:ascii="Times New Roman" w:eastAsia="Times New Roman" w:hAnsi="Times New Roman" w:cs="Times New Roman"/>
          <w:bCs/>
          <w:kern w:val="0"/>
          <w:sz w:val="28"/>
          <w:szCs w:val="28"/>
          <w:lang w:eastAsia="uk-UA"/>
          <w14:ligatures w14:val="none"/>
        </w:rPr>
        <w:t>проєкт</w:t>
      </w:r>
      <w:proofErr w:type="spellEnd"/>
      <w:r w:rsidR="0031611A" w:rsidRPr="00FF532D">
        <w:rPr>
          <w:rFonts w:ascii="Times New Roman" w:eastAsia="Times New Roman" w:hAnsi="Times New Roman" w:cs="Times New Roman"/>
          <w:bCs/>
          <w:kern w:val="0"/>
          <w:sz w:val="28"/>
          <w:szCs w:val="28"/>
          <w:lang w:eastAsia="uk-UA"/>
          <w14:ligatures w14:val="none"/>
        </w:rPr>
        <w:t xml:space="preserve"> регуляторного </w:t>
      </w:r>
      <w:proofErr w:type="spellStart"/>
      <w:r w:rsidR="0031611A" w:rsidRPr="00FF532D">
        <w:rPr>
          <w:rFonts w:ascii="Times New Roman" w:eastAsia="Times New Roman" w:hAnsi="Times New Roman" w:cs="Times New Roman"/>
          <w:bCs/>
          <w:kern w:val="0"/>
          <w:sz w:val="28"/>
          <w:szCs w:val="28"/>
          <w:lang w:eastAsia="uk-UA"/>
          <w14:ligatures w14:val="none"/>
        </w:rPr>
        <w:t>акта</w:t>
      </w:r>
      <w:proofErr w:type="spellEnd"/>
      <w:r w:rsidR="0031611A" w:rsidRPr="00FF532D">
        <w:rPr>
          <w:rFonts w:ascii="Times New Roman" w:eastAsia="Times New Roman" w:hAnsi="Times New Roman" w:cs="Times New Roman"/>
          <w:bCs/>
          <w:kern w:val="0"/>
          <w:sz w:val="28"/>
          <w:szCs w:val="28"/>
          <w:lang w:eastAsia="uk-UA"/>
          <w14:ligatures w14:val="none"/>
        </w:rPr>
        <w:t xml:space="preserve">) розроблено з метою  </w:t>
      </w:r>
      <w:r w:rsidRPr="00832AA8">
        <w:rPr>
          <w:rFonts w:ascii="Times New Roman" w:eastAsia="Calibri" w:hAnsi="Times New Roman" w:cs="Times New Roman"/>
          <w:kern w:val="0"/>
          <w:sz w:val="28"/>
          <w:szCs w:val="28"/>
          <w14:ligatures w14:val="none"/>
        </w:rPr>
        <w:t>удосконалення механізму притягнення до адміністративної відповідальності за правопорушення у сфері офіційної статистики шляхом запровадження автоматичного режиму фіксації таких правопорушень й підвищення ефективності штрафних санкцій</w:t>
      </w:r>
      <w:r>
        <w:rPr>
          <w:rFonts w:ascii="Times New Roman" w:eastAsia="Calibri" w:hAnsi="Times New Roman" w:cs="Times New Roman"/>
          <w:kern w:val="0"/>
          <w:sz w:val="28"/>
          <w:szCs w:val="28"/>
          <w14:ligatures w14:val="none"/>
        </w:rPr>
        <w:t xml:space="preserve">, а також </w:t>
      </w:r>
      <w:r w:rsidRPr="00832AA8">
        <w:rPr>
          <w:rFonts w:ascii="Times New Roman" w:eastAsia="Calibri" w:hAnsi="Times New Roman" w:cs="Times New Roman"/>
          <w:kern w:val="0"/>
          <w:sz w:val="28"/>
          <w:szCs w:val="28"/>
          <w14:ligatures w14:val="none"/>
        </w:rPr>
        <w:t>запровадження адміністративної відповідальності за ненадання розпорядниками адміністративних органам державної статистики даних для виробництва офіційної державної статистики</w:t>
      </w:r>
      <w:r w:rsidR="0031611A" w:rsidRPr="00FF532D">
        <w:rPr>
          <w:rFonts w:ascii="Times New Roman" w:eastAsia="Calibri" w:hAnsi="Times New Roman" w:cs="Times New Roman"/>
          <w:bCs/>
          <w:kern w:val="0"/>
          <w:sz w:val="28"/>
          <w:szCs w:val="28"/>
          <w14:ligatures w14:val="none"/>
        </w:rPr>
        <w:t>.</w:t>
      </w:r>
      <w:r w:rsidR="0031611A" w:rsidRPr="00FF532D">
        <w:rPr>
          <w:rFonts w:ascii="Times New Roman" w:eastAsia="Calibri" w:hAnsi="Times New Roman" w:cs="Times New Roman"/>
          <w:kern w:val="0"/>
          <w:sz w:val="28"/>
          <w:szCs w:val="28"/>
          <w14:ligatures w14:val="none"/>
        </w:rPr>
        <w:t xml:space="preserve"> </w:t>
      </w:r>
    </w:p>
    <w:p w14:paraId="564DB476" w14:textId="21B40760" w:rsidR="00832AA8"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 xml:space="preserve">Необхідність прийняття </w:t>
      </w:r>
      <w:r w:rsidR="00832AA8">
        <w:rPr>
          <w:rFonts w:ascii="Times New Roman" w:eastAsia="Times New Roman" w:hAnsi="Times New Roman" w:cs="Times New Roman"/>
          <w:bCs/>
          <w:kern w:val="0"/>
          <w:sz w:val="28"/>
          <w:szCs w:val="28"/>
          <w:lang w:eastAsia="uk-UA"/>
          <w14:ligatures w14:val="none"/>
        </w:rPr>
        <w:t xml:space="preserve">регуляторного </w:t>
      </w:r>
      <w:proofErr w:type="spellStart"/>
      <w:r w:rsidRPr="00FF532D">
        <w:rPr>
          <w:rFonts w:ascii="Times New Roman" w:eastAsia="Times New Roman" w:hAnsi="Times New Roman" w:cs="Times New Roman"/>
          <w:bCs/>
          <w:kern w:val="0"/>
          <w:sz w:val="28"/>
          <w:szCs w:val="28"/>
          <w:lang w:eastAsia="uk-UA"/>
          <w14:ligatures w14:val="none"/>
        </w:rPr>
        <w:t>акта</w:t>
      </w:r>
      <w:proofErr w:type="spellEnd"/>
      <w:r w:rsidRPr="00FF532D">
        <w:rPr>
          <w:rFonts w:ascii="Times New Roman" w:eastAsia="Times New Roman" w:hAnsi="Times New Roman" w:cs="Times New Roman"/>
          <w:bCs/>
          <w:kern w:val="0"/>
          <w:sz w:val="28"/>
          <w:szCs w:val="28"/>
          <w:lang w:eastAsia="uk-UA"/>
          <w14:ligatures w14:val="none"/>
        </w:rPr>
        <w:t xml:space="preserve"> зумовлена </w:t>
      </w:r>
      <w:r w:rsidR="00832AA8" w:rsidRPr="00832AA8">
        <w:rPr>
          <w:rFonts w:ascii="Times New Roman" w:eastAsia="Times New Roman" w:hAnsi="Times New Roman" w:cs="Times New Roman"/>
          <w:bCs/>
          <w:kern w:val="0"/>
          <w:sz w:val="28"/>
          <w:szCs w:val="28"/>
          <w:lang w:eastAsia="uk-UA"/>
          <w14:ligatures w14:val="none"/>
        </w:rPr>
        <w:t>потребою у забезпеченні практичної реалізації норм Закону України «Про офіційну статистику».</w:t>
      </w:r>
      <w:r w:rsidR="00832AA8">
        <w:rPr>
          <w:rFonts w:ascii="Times New Roman" w:eastAsia="Times New Roman" w:hAnsi="Times New Roman" w:cs="Times New Roman"/>
          <w:bCs/>
          <w:kern w:val="0"/>
          <w:sz w:val="28"/>
          <w:szCs w:val="28"/>
          <w:lang w:eastAsia="uk-UA"/>
          <w14:ligatures w14:val="none"/>
        </w:rPr>
        <w:t xml:space="preserve"> </w:t>
      </w:r>
      <w:r w:rsidR="00832AA8" w:rsidRPr="00832AA8">
        <w:rPr>
          <w:rFonts w:ascii="Times New Roman" w:eastAsia="Times New Roman" w:hAnsi="Times New Roman" w:cs="Times New Roman"/>
          <w:bCs/>
          <w:kern w:val="0"/>
          <w:sz w:val="28"/>
          <w:szCs w:val="28"/>
          <w:lang w:eastAsia="uk-UA"/>
          <w14:ligatures w14:val="none"/>
        </w:rPr>
        <w:t>На сьогоднішній день Кодекс України про адміністративні правопорушення, містить лише одну статтю 186-3, яка передбачає відповідальність виключно за порушення порядку подання або використання даних державних статистичних спостережень.</w:t>
      </w:r>
      <w:r w:rsidR="00832AA8" w:rsidRPr="00832AA8">
        <w:rPr>
          <w:rFonts w:ascii="Times New Roman" w:hAnsi="Times New Roman" w:cs="Times New Roman"/>
          <w:sz w:val="28"/>
          <w:szCs w:val="28"/>
        </w:rPr>
        <w:t xml:space="preserve"> Разом з тим, чинна редакція Кодексу України про адміністративні правопорушення не передбачає відповідальності за відмову у наданні доступу до джерел адміністративних даних</w:t>
      </w:r>
      <w:r w:rsidR="00832AA8">
        <w:rPr>
          <w:rFonts w:ascii="Times New Roman" w:hAnsi="Times New Roman" w:cs="Times New Roman"/>
          <w:sz w:val="28"/>
          <w:szCs w:val="28"/>
        </w:rPr>
        <w:t>.</w:t>
      </w:r>
      <w:r w:rsidR="00832AA8" w:rsidRPr="00832AA8">
        <w:rPr>
          <w:rFonts w:ascii="Times New Roman" w:hAnsi="Times New Roman" w:cs="Times New Roman"/>
          <w:sz w:val="28"/>
          <w:szCs w:val="28"/>
        </w:rPr>
        <w:t xml:space="preserve"> </w:t>
      </w:r>
      <w:r w:rsidR="00832AA8" w:rsidRPr="00832AA8">
        <w:rPr>
          <w:rFonts w:ascii="Times New Roman" w:eastAsia="Times New Roman" w:hAnsi="Times New Roman" w:cs="Times New Roman"/>
          <w:bCs/>
          <w:kern w:val="0"/>
          <w:sz w:val="28"/>
          <w:szCs w:val="28"/>
          <w:lang w:eastAsia="uk-UA"/>
          <w14:ligatures w14:val="none"/>
        </w:rPr>
        <w:t xml:space="preserve">Відсутність відповідальності за невиконання законних вимог органів державної статистики призводить до </w:t>
      </w:r>
      <w:r w:rsidR="00832AA8">
        <w:rPr>
          <w:rFonts w:ascii="Times New Roman" w:eastAsia="Times New Roman" w:hAnsi="Times New Roman" w:cs="Times New Roman"/>
          <w:bCs/>
          <w:kern w:val="0"/>
          <w:sz w:val="28"/>
          <w:szCs w:val="28"/>
          <w:lang w:eastAsia="uk-UA"/>
          <w14:ligatures w14:val="none"/>
        </w:rPr>
        <w:t>відмови розпорядниками адміністративних даних</w:t>
      </w:r>
      <w:r w:rsidR="00832AA8" w:rsidRPr="00832AA8">
        <w:rPr>
          <w:rFonts w:ascii="Times New Roman" w:eastAsia="Times New Roman" w:hAnsi="Times New Roman" w:cs="Times New Roman"/>
          <w:bCs/>
          <w:kern w:val="0"/>
          <w:sz w:val="28"/>
          <w:szCs w:val="28"/>
          <w:lang w:eastAsia="uk-UA"/>
          <w14:ligatures w14:val="none"/>
        </w:rPr>
        <w:t xml:space="preserve"> </w:t>
      </w:r>
      <w:r w:rsidR="00832AA8">
        <w:rPr>
          <w:rFonts w:ascii="Times New Roman" w:eastAsia="Times New Roman" w:hAnsi="Times New Roman" w:cs="Times New Roman"/>
          <w:bCs/>
          <w:kern w:val="0"/>
          <w:sz w:val="28"/>
          <w:szCs w:val="28"/>
          <w:lang w:eastAsia="uk-UA"/>
          <w14:ligatures w14:val="none"/>
        </w:rPr>
        <w:t>у доступі до</w:t>
      </w:r>
      <w:r w:rsidR="00832AA8" w:rsidRPr="00832AA8">
        <w:rPr>
          <w:rFonts w:ascii="Times New Roman" w:eastAsia="Times New Roman" w:hAnsi="Times New Roman" w:cs="Times New Roman"/>
          <w:bCs/>
          <w:kern w:val="0"/>
          <w:sz w:val="28"/>
          <w:szCs w:val="28"/>
          <w:lang w:eastAsia="uk-UA"/>
          <w14:ligatures w14:val="none"/>
        </w:rPr>
        <w:t xml:space="preserve"> джерел даних, баз даних та систем електронної взаємодії (</w:t>
      </w:r>
      <w:proofErr w:type="spellStart"/>
      <w:r w:rsidR="00832AA8" w:rsidRPr="00832AA8">
        <w:rPr>
          <w:rFonts w:ascii="Times New Roman" w:eastAsia="Times New Roman" w:hAnsi="Times New Roman" w:cs="Times New Roman"/>
          <w:bCs/>
          <w:kern w:val="0"/>
          <w:sz w:val="28"/>
          <w:szCs w:val="28"/>
          <w:lang w:eastAsia="uk-UA"/>
          <w14:ligatures w14:val="none"/>
        </w:rPr>
        <w:t>інтероперабельності</w:t>
      </w:r>
      <w:proofErr w:type="spellEnd"/>
      <w:r w:rsidR="00832AA8" w:rsidRPr="00832AA8">
        <w:rPr>
          <w:rFonts w:ascii="Times New Roman" w:eastAsia="Times New Roman" w:hAnsi="Times New Roman" w:cs="Times New Roman"/>
          <w:bCs/>
          <w:kern w:val="0"/>
          <w:sz w:val="28"/>
          <w:szCs w:val="28"/>
          <w:lang w:eastAsia="uk-UA"/>
          <w14:ligatures w14:val="none"/>
        </w:rPr>
        <w:t>) згідно з вимогами статистичної методології</w:t>
      </w:r>
      <w:r w:rsidR="00832AA8">
        <w:rPr>
          <w:rFonts w:ascii="Times New Roman" w:eastAsia="Times New Roman" w:hAnsi="Times New Roman" w:cs="Times New Roman"/>
          <w:bCs/>
          <w:kern w:val="0"/>
          <w:sz w:val="28"/>
          <w:szCs w:val="28"/>
          <w:lang w:eastAsia="uk-UA"/>
          <w14:ligatures w14:val="none"/>
        </w:rPr>
        <w:t xml:space="preserve"> для виробництва офіційної статистики</w:t>
      </w:r>
      <w:r w:rsidR="00832AA8" w:rsidRPr="00832AA8">
        <w:rPr>
          <w:rFonts w:ascii="Times New Roman" w:eastAsia="Times New Roman" w:hAnsi="Times New Roman" w:cs="Times New Roman"/>
          <w:bCs/>
          <w:kern w:val="0"/>
          <w:sz w:val="28"/>
          <w:szCs w:val="28"/>
          <w:lang w:eastAsia="uk-UA"/>
          <w14:ligatures w14:val="none"/>
        </w:rPr>
        <w:t>.</w:t>
      </w:r>
    </w:p>
    <w:p w14:paraId="46BEBB74" w14:textId="611F3361" w:rsidR="0031611A" w:rsidRPr="00FF532D" w:rsidRDefault="00832AA8"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 xml:space="preserve">Застарілі процедури </w:t>
      </w:r>
      <w:r w:rsidRPr="00832AA8">
        <w:rPr>
          <w:rFonts w:ascii="Times New Roman" w:eastAsia="Times New Roman" w:hAnsi="Times New Roman" w:cs="Times New Roman"/>
          <w:bCs/>
          <w:kern w:val="0"/>
          <w:sz w:val="28"/>
          <w:szCs w:val="28"/>
          <w:lang w:eastAsia="uk-UA"/>
          <w14:ligatures w14:val="none"/>
        </w:rPr>
        <w:t>притягнення до адміністративної відповідальності за правопорушення у сфері офіційної статистики</w:t>
      </w:r>
      <w:r>
        <w:rPr>
          <w:rFonts w:ascii="Times New Roman" w:eastAsia="Times New Roman" w:hAnsi="Times New Roman" w:cs="Times New Roman"/>
          <w:bCs/>
          <w:kern w:val="0"/>
          <w:sz w:val="28"/>
          <w:szCs w:val="28"/>
          <w:lang w:eastAsia="uk-UA"/>
          <w14:ligatures w14:val="none"/>
        </w:rPr>
        <w:t xml:space="preserve"> та відсутність відповідальності за </w:t>
      </w:r>
      <w:proofErr w:type="spellStart"/>
      <w:r>
        <w:rPr>
          <w:rFonts w:ascii="Times New Roman" w:eastAsia="Times New Roman" w:hAnsi="Times New Roman" w:cs="Times New Roman"/>
          <w:bCs/>
          <w:kern w:val="0"/>
          <w:sz w:val="28"/>
          <w:szCs w:val="28"/>
          <w:lang w:eastAsia="uk-UA"/>
          <w14:ligatures w14:val="none"/>
        </w:rPr>
        <w:t>ненадння</w:t>
      </w:r>
      <w:proofErr w:type="spellEnd"/>
      <w:r>
        <w:rPr>
          <w:rFonts w:ascii="Times New Roman" w:eastAsia="Times New Roman" w:hAnsi="Times New Roman" w:cs="Times New Roman"/>
          <w:bCs/>
          <w:kern w:val="0"/>
          <w:sz w:val="28"/>
          <w:szCs w:val="28"/>
          <w:lang w:eastAsia="uk-UA"/>
          <w14:ligatures w14:val="none"/>
        </w:rPr>
        <w:t xml:space="preserve"> адміністративних даних </w:t>
      </w:r>
      <w:r w:rsidR="0031611A" w:rsidRPr="00FF532D">
        <w:rPr>
          <w:rFonts w:ascii="Times New Roman" w:eastAsia="Times New Roman" w:hAnsi="Times New Roman" w:cs="Times New Roman"/>
          <w:bCs/>
          <w:kern w:val="0"/>
          <w:sz w:val="28"/>
          <w:szCs w:val="28"/>
          <w:lang w:eastAsia="uk-UA"/>
          <w14:ligatures w14:val="none"/>
        </w:rPr>
        <w:t>призводит</w:t>
      </w:r>
      <w:r>
        <w:rPr>
          <w:rFonts w:ascii="Times New Roman" w:eastAsia="Times New Roman" w:hAnsi="Times New Roman" w:cs="Times New Roman"/>
          <w:bCs/>
          <w:kern w:val="0"/>
          <w:sz w:val="28"/>
          <w:szCs w:val="28"/>
          <w:lang w:eastAsia="uk-UA"/>
          <w14:ligatures w14:val="none"/>
        </w:rPr>
        <w:t>ь</w:t>
      </w:r>
      <w:r w:rsidR="0031611A" w:rsidRPr="00FF532D">
        <w:rPr>
          <w:rFonts w:ascii="Times New Roman" w:eastAsia="Times New Roman" w:hAnsi="Times New Roman" w:cs="Times New Roman"/>
          <w:bCs/>
          <w:kern w:val="0"/>
          <w:sz w:val="28"/>
          <w:szCs w:val="28"/>
          <w:lang w:eastAsia="uk-UA"/>
          <w14:ligatures w14:val="none"/>
        </w:rPr>
        <w:t xml:space="preserve"> до:</w:t>
      </w:r>
    </w:p>
    <w:p w14:paraId="1E2A1DA5" w14:textId="128D9378"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1) ризику непослідовних дій посадових осіб під час розгляду справ про адміністративні правопорушення;</w:t>
      </w:r>
    </w:p>
    <w:p w14:paraId="50C007E0"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2) незлагодженості та двозначності дій сторін при фіксації обставин адміністративного правопорушення;</w:t>
      </w:r>
    </w:p>
    <w:p w14:paraId="71FAFA68"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 xml:space="preserve">3) витрати додаткового часу на формування форм при оформленні документів, пов’язаних з адміністративними правопорушеннями. </w:t>
      </w:r>
    </w:p>
    <w:p w14:paraId="44656669"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Основні групи (підгрупи), на які проблема справляє вплив:</w:t>
      </w:r>
    </w:p>
    <w:tbl>
      <w:tblPr>
        <w:tblStyle w:val="af3"/>
        <w:tblW w:w="0" w:type="auto"/>
        <w:tblLook w:val="04A0" w:firstRow="1" w:lastRow="0" w:firstColumn="1" w:lastColumn="0" w:noHBand="0" w:noVBand="1"/>
      </w:tblPr>
      <w:tblGrid>
        <w:gridCol w:w="5949"/>
        <w:gridCol w:w="2126"/>
        <w:gridCol w:w="1888"/>
      </w:tblGrid>
      <w:tr w:rsidR="0031611A" w:rsidRPr="00FF532D" w14:paraId="5CDB988D" w14:textId="77777777" w:rsidTr="00832AA8">
        <w:tc>
          <w:tcPr>
            <w:tcW w:w="5949" w:type="dxa"/>
          </w:tcPr>
          <w:p w14:paraId="0116A317"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Групи (підгрупи)</w:t>
            </w:r>
          </w:p>
        </w:tc>
        <w:tc>
          <w:tcPr>
            <w:tcW w:w="2126" w:type="dxa"/>
          </w:tcPr>
          <w:p w14:paraId="5C7B4DC5"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Так</w:t>
            </w:r>
          </w:p>
        </w:tc>
        <w:tc>
          <w:tcPr>
            <w:tcW w:w="1888" w:type="dxa"/>
          </w:tcPr>
          <w:p w14:paraId="0163630D"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Ні</w:t>
            </w:r>
          </w:p>
        </w:tc>
      </w:tr>
      <w:tr w:rsidR="0031611A" w:rsidRPr="00FF532D" w14:paraId="20E04ACE" w14:textId="77777777" w:rsidTr="00832AA8">
        <w:tc>
          <w:tcPr>
            <w:tcW w:w="5949" w:type="dxa"/>
          </w:tcPr>
          <w:p w14:paraId="6F784737"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Громадяни</w:t>
            </w:r>
          </w:p>
        </w:tc>
        <w:tc>
          <w:tcPr>
            <w:tcW w:w="2126" w:type="dxa"/>
          </w:tcPr>
          <w:p w14:paraId="74510728"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c>
          <w:tcPr>
            <w:tcW w:w="1888" w:type="dxa"/>
          </w:tcPr>
          <w:p w14:paraId="638C853C"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r>
      <w:tr w:rsidR="0031611A" w:rsidRPr="00FF532D" w14:paraId="240EB109" w14:textId="77777777" w:rsidTr="00832AA8">
        <w:tc>
          <w:tcPr>
            <w:tcW w:w="5949" w:type="dxa"/>
          </w:tcPr>
          <w:p w14:paraId="57A28BEA"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Держава (органи державної статистики)</w:t>
            </w:r>
          </w:p>
        </w:tc>
        <w:tc>
          <w:tcPr>
            <w:tcW w:w="2126" w:type="dxa"/>
          </w:tcPr>
          <w:p w14:paraId="11DE6A00"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c>
          <w:tcPr>
            <w:tcW w:w="1888" w:type="dxa"/>
          </w:tcPr>
          <w:p w14:paraId="1C953B3F"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r>
      <w:tr w:rsidR="0031611A" w:rsidRPr="00FF532D" w14:paraId="00722EC0" w14:textId="77777777" w:rsidTr="00832AA8">
        <w:tc>
          <w:tcPr>
            <w:tcW w:w="5949" w:type="dxa"/>
          </w:tcPr>
          <w:p w14:paraId="62AA753E"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Суб’єкти господарювання, у тому числі     суб’єкти малого підприємництва (респонденти)</w:t>
            </w:r>
          </w:p>
        </w:tc>
        <w:tc>
          <w:tcPr>
            <w:tcW w:w="2126" w:type="dxa"/>
          </w:tcPr>
          <w:p w14:paraId="4060B699"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c>
          <w:tcPr>
            <w:tcW w:w="1888" w:type="dxa"/>
          </w:tcPr>
          <w:p w14:paraId="5949D4B6"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w:t>
            </w:r>
          </w:p>
        </w:tc>
      </w:tr>
    </w:tbl>
    <w:p w14:paraId="37782D0E"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1865397F" w14:textId="547A9050"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Визначена проблема не може бути розв’язана за допомогою ринкових механізмів, оскільки існують ризики двозначності дій сторін при фіксації обставин адміністративного правопорушення. Також зазначена проблема не може бути розв’язана за допомогою діючих регуляторних актів, оскільки КУпАП</w:t>
      </w:r>
      <w:r w:rsidR="00035FA6">
        <w:rPr>
          <w:rFonts w:ascii="Times New Roman" w:eastAsia="Times New Roman" w:hAnsi="Times New Roman" w:cs="Times New Roman"/>
          <w:bCs/>
          <w:kern w:val="0"/>
          <w:sz w:val="28"/>
          <w:szCs w:val="28"/>
          <w:lang w:eastAsia="uk-UA"/>
          <w14:ligatures w14:val="none"/>
        </w:rPr>
        <w:t xml:space="preserve"> у чинній редакції</w:t>
      </w:r>
      <w:r w:rsidRPr="00FF532D">
        <w:rPr>
          <w:rFonts w:ascii="Times New Roman" w:eastAsia="Times New Roman" w:hAnsi="Times New Roman" w:cs="Times New Roman"/>
          <w:bCs/>
          <w:kern w:val="0"/>
          <w:sz w:val="28"/>
          <w:szCs w:val="28"/>
          <w:lang w:eastAsia="uk-UA"/>
          <w14:ligatures w14:val="none"/>
        </w:rPr>
        <w:t xml:space="preserve"> та інші закони України не врегульовують послідовність дій посадових осіб органів державної статистики при фіксації обставин адміністративного правопорушення. </w:t>
      </w:r>
    </w:p>
    <w:p w14:paraId="7E5B800B" w14:textId="3CBB8BD6"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bookmarkStart w:id="1" w:name="n98"/>
      <w:bookmarkEnd w:id="1"/>
      <w:r w:rsidRPr="00FF532D">
        <w:rPr>
          <w:rFonts w:ascii="Times New Roman" w:eastAsia="Times New Roman" w:hAnsi="Times New Roman" w:cs="Times New Roman"/>
          <w:bCs/>
          <w:kern w:val="0"/>
          <w:sz w:val="28"/>
          <w:szCs w:val="28"/>
          <w:lang w:eastAsia="uk-UA"/>
          <w14:ligatures w14:val="none"/>
        </w:rPr>
        <w:t xml:space="preserve"> Згідно з викладеним, викладена вище проблема може бути вирішена лише шляхом нормативного  врегулювання оформлення матеріалів про адміністративні правопорушення, зокрема видання відповідного </w:t>
      </w:r>
      <w:r w:rsidR="00035FA6">
        <w:rPr>
          <w:rFonts w:ascii="Times New Roman" w:eastAsia="Times New Roman" w:hAnsi="Times New Roman" w:cs="Times New Roman"/>
          <w:kern w:val="0"/>
          <w:sz w:val="28"/>
          <w:szCs w:val="28"/>
          <w:lang w:eastAsia="uk-UA"/>
          <w14:ligatures w14:val="none"/>
        </w:rPr>
        <w:t>законодавчого</w:t>
      </w:r>
      <w:r w:rsidRPr="00FF532D">
        <w:rPr>
          <w:rFonts w:ascii="Times New Roman" w:eastAsia="Times New Roman" w:hAnsi="Times New Roman" w:cs="Times New Roman"/>
          <w:kern w:val="0"/>
          <w:sz w:val="28"/>
          <w:szCs w:val="28"/>
          <w:lang w:eastAsia="uk-UA"/>
          <w14:ligatures w14:val="none"/>
        </w:rPr>
        <w:t xml:space="preserve">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w:t>
      </w:r>
    </w:p>
    <w:p w14:paraId="174C2E12" w14:textId="77777777" w:rsidR="0031611A" w:rsidRPr="00FF532D" w:rsidRDefault="0031611A" w:rsidP="0031611A">
      <w:pPr>
        <w:spacing w:after="0" w:line="240" w:lineRule="auto"/>
        <w:ind w:firstLine="567"/>
        <w:jc w:val="both"/>
        <w:rPr>
          <w:rFonts w:ascii="Times New Roman" w:eastAsia="Times New Roman" w:hAnsi="Times New Roman" w:cs="Times New Roman"/>
          <w:b/>
          <w:kern w:val="0"/>
          <w:sz w:val="28"/>
          <w:szCs w:val="28"/>
          <w:lang w:eastAsia="uk-UA"/>
          <w14:ligatures w14:val="none"/>
        </w:rPr>
      </w:pPr>
    </w:p>
    <w:p w14:paraId="6090169E" w14:textId="77777777" w:rsidR="0031611A" w:rsidRPr="00FF532D" w:rsidRDefault="0031611A" w:rsidP="0031611A">
      <w:pPr>
        <w:spacing w:after="0" w:line="240" w:lineRule="auto"/>
        <w:ind w:firstLine="567"/>
        <w:jc w:val="both"/>
        <w:rPr>
          <w:rFonts w:ascii="Times New Roman" w:eastAsia="Times New Roman" w:hAnsi="Times New Roman" w:cs="Times New Roman"/>
          <w:b/>
          <w:kern w:val="0"/>
          <w:sz w:val="28"/>
          <w:szCs w:val="28"/>
          <w:lang w:eastAsia="uk-UA"/>
          <w14:ligatures w14:val="none"/>
        </w:rPr>
      </w:pPr>
      <w:r w:rsidRPr="00FF532D">
        <w:rPr>
          <w:rFonts w:ascii="Times New Roman" w:eastAsia="Times New Roman" w:hAnsi="Times New Roman" w:cs="Times New Roman"/>
          <w:b/>
          <w:kern w:val="0"/>
          <w:sz w:val="28"/>
          <w:szCs w:val="28"/>
          <w:lang w:eastAsia="uk-UA"/>
          <w14:ligatures w14:val="none"/>
        </w:rPr>
        <w:t>ІІ. Цілі державного регулювання</w:t>
      </w:r>
    </w:p>
    <w:p w14:paraId="494E1A72" w14:textId="1A20DD9E" w:rsidR="0031611A" w:rsidRDefault="0031611A" w:rsidP="007B3EAA">
      <w:pPr>
        <w:spacing w:after="0" w:line="240" w:lineRule="auto"/>
        <w:ind w:firstLine="567"/>
        <w:jc w:val="both"/>
        <w:rPr>
          <w:rFonts w:ascii="Times New Roman" w:eastAsia="Times New Roman" w:hAnsi="Times New Roman" w:cs="Times New Roman"/>
          <w:bCs/>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Основна мета та цілі </w:t>
      </w:r>
      <w:r w:rsidR="007B3EAA" w:rsidRPr="007B3EAA">
        <w:rPr>
          <w:rFonts w:ascii="Times New Roman" w:eastAsia="Times New Roman" w:hAnsi="Times New Roman" w:cs="Times New Roman"/>
          <w:bCs/>
          <w:kern w:val="0"/>
          <w:sz w:val="28"/>
          <w:szCs w:val="28"/>
          <w:lang w:eastAsia="uk-UA"/>
          <w14:ligatures w14:val="none"/>
        </w:rPr>
        <w:t>є запровадження адміністративної відповідальності за ненадання розпорядниками адміністративних або приватних даних органам державної статистики даних для виробництва офіційної державної статистики, а також удосконалення механізму притягнення до адміністративної відповідальності за правопорушення у сфері офіційної статистики шляхом запровадження автоматичного режиму фіксації таких правопорушень й підвищення ефективності штрафних санкцій.</w:t>
      </w:r>
    </w:p>
    <w:p w14:paraId="79E2C1B3" w14:textId="77777777" w:rsidR="007B3EAA" w:rsidRPr="00FF532D" w:rsidRDefault="007B3EAA" w:rsidP="007B3EAA">
      <w:pPr>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545971E3"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FF532D">
        <w:rPr>
          <w:rFonts w:ascii="Times New Roman" w:eastAsia="Times New Roman" w:hAnsi="Times New Roman" w:cs="Times New Roman"/>
          <w:b/>
          <w:kern w:val="0"/>
          <w:sz w:val="28"/>
          <w:szCs w:val="28"/>
          <w:lang w:eastAsia="ru-RU"/>
          <w14:ligatures w14:val="none"/>
        </w:rPr>
        <w:t>ІІІ. Визначення та оцінка альтернативних способів досягнення цілей</w:t>
      </w:r>
    </w:p>
    <w:p w14:paraId="0672EF94" w14:textId="77777777" w:rsidR="0031611A" w:rsidRPr="00FF532D" w:rsidRDefault="0031611A" w:rsidP="0031611A">
      <w:pPr>
        <w:spacing w:after="0" w:line="240" w:lineRule="auto"/>
        <w:ind w:left="567"/>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Times New Roman" w:hAnsi="Times New Roman" w:cs="Times New Roman"/>
          <w:spacing w:val="-1"/>
          <w:kern w:val="0"/>
          <w:sz w:val="28"/>
          <w:szCs w:val="28"/>
          <w:lang w:eastAsia="ru-RU"/>
          <w14:ligatures w14:val="none"/>
        </w:rPr>
        <w:t>1. Визначення альтернативних способів</w:t>
      </w:r>
    </w:p>
    <w:p w14:paraId="025DB9A4" w14:textId="77777777" w:rsidR="0031611A" w:rsidRPr="00FF532D" w:rsidRDefault="0031611A" w:rsidP="0031611A">
      <w:pPr>
        <w:spacing w:after="0" w:line="240" w:lineRule="auto"/>
        <w:ind w:firstLine="567"/>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Times New Roman" w:hAnsi="Times New Roman" w:cs="Times New Roman"/>
          <w:spacing w:val="-1"/>
          <w:kern w:val="0"/>
          <w:sz w:val="28"/>
          <w:szCs w:val="28"/>
          <w:lang w:eastAsia="ru-RU"/>
          <w14:ligatures w14:val="none"/>
        </w:rPr>
        <w:t xml:space="preserve">Під час розроблення </w:t>
      </w:r>
      <w:proofErr w:type="spellStart"/>
      <w:r w:rsidRPr="00FF532D">
        <w:rPr>
          <w:rFonts w:ascii="Times New Roman" w:eastAsia="Times New Roman" w:hAnsi="Times New Roman" w:cs="Times New Roman"/>
          <w:spacing w:val="-1"/>
          <w:kern w:val="0"/>
          <w:sz w:val="28"/>
          <w:szCs w:val="28"/>
          <w:lang w:eastAsia="ru-RU"/>
          <w14:ligatures w14:val="none"/>
        </w:rPr>
        <w:t>проєкту</w:t>
      </w:r>
      <w:proofErr w:type="spellEnd"/>
      <w:r w:rsidRPr="00FF532D">
        <w:rPr>
          <w:rFonts w:ascii="Times New Roman" w:eastAsia="Times New Roman" w:hAnsi="Times New Roman" w:cs="Times New Roman"/>
          <w:spacing w:val="-1"/>
          <w:kern w:val="0"/>
          <w:sz w:val="28"/>
          <w:szCs w:val="28"/>
          <w:lang w:eastAsia="ru-RU"/>
          <w14:ligatures w14:val="none"/>
        </w:rPr>
        <w:t xml:space="preserve"> визначено наступні способи досягнення визначеної цілі, а саме: </w:t>
      </w:r>
    </w:p>
    <w:tbl>
      <w:tblPr>
        <w:tblStyle w:val="af3"/>
        <w:tblW w:w="0" w:type="auto"/>
        <w:tblLook w:val="04A0" w:firstRow="1" w:lastRow="0" w:firstColumn="1" w:lastColumn="0" w:noHBand="0" w:noVBand="1"/>
      </w:tblPr>
      <w:tblGrid>
        <w:gridCol w:w="3397"/>
        <w:gridCol w:w="6566"/>
      </w:tblGrid>
      <w:tr w:rsidR="0031611A" w:rsidRPr="00FF532D" w14:paraId="7B62D669" w14:textId="77777777" w:rsidTr="00832AA8">
        <w:tc>
          <w:tcPr>
            <w:tcW w:w="3397" w:type="dxa"/>
          </w:tcPr>
          <w:p w14:paraId="60A776E2" w14:textId="77777777" w:rsidR="0031611A" w:rsidRPr="00FF532D" w:rsidRDefault="0031611A" w:rsidP="0031611A">
            <w:pPr>
              <w:jc w:val="center"/>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Вид альтернативи</w:t>
            </w:r>
          </w:p>
        </w:tc>
        <w:tc>
          <w:tcPr>
            <w:tcW w:w="6566" w:type="dxa"/>
          </w:tcPr>
          <w:p w14:paraId="13889FB0" w14:textId="77777777" w:rsidR="0031611A" w:rsidRPr="00FF532D" w:rsidRDefault="0031611A" w:rsidP="0031611A">
            <w:pPr>
              <w:jc w:val="center"/>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Опис альтернативи</w:t>
            </w:r>
          </w:p>
        </w:tc>
      </w:tr>
      <w:tr w:rsidR="0031611A" w:rsidRPr="00FF532D" w14:paraId="2801FB6A" w14:textId="77777777" w:rsidTr="00832AA8">
        <w:tc>
          <w:tcPr>
            <w:tcW w:w="3397" w:type="dxa"/>
          </w:tcPr>
          <w:p w14:paraId="19C8722F" w14:textId="77777777" w:rsidR="0031611A" w:rsidRPr="00FF532D" w:rsidRDefault="0031611A" w:rsidP="0031611A">
            <w:pPr>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 xml:space="preserve">Альтернатива 1 </w:t>
            </w:r>
          </w:p>
        </w:tc>
        <w:tc>
          <w:tcPr>
            <w:tcW w:w="6566" w:type="dxa"/>
          </w:tcPr>
          <w:p w14:paraId="39D12840" w14:textId="178ECDD0" w:rsidR="0031611A" w:rsidRPr="003102DA" w:rsidRDefault="0031611A" w:rsidP="0031611A">
            <w:pPr>
              <w:jc w:val="both"/>
              <w:rPr>
                <w:rFonts w:ascii="Times New Roman" w:eastAsia="Times New Roman" w:hAnsi="Times New Roman" w:cs="Times New Roman"/>
                <w:spacing w:val="-1"/>
                <w:kern w:val="0"/>
                <w:sz w:val="28"/>
                <w:szCs w:val="28"/>
                <w:lang w:eastAsia="ru-RU"/>
                <w14:ligatures w14:val="none"/>
              </w:rPr>
            </w:pPr>
            <w:r w:rsidRPr="003102DA">
              <w:rPr>
                <w:rFonts w:ascii="Times New Roman" w:eastAsia="Aptos" w:hAnsi="Times New Roman" w:cs="Times New Roman"/>
                <w:sz w:val="28"/>
                <w:szCs w:val="28"/>
              </w:rPr>
              <w:t xml:space="preserve">Не затверджувати регуляторний акт, керуватися </w:t>
            </w:r>
            <w:r w:rsidR="007B3EAA" w:rsidRPr="003102DA">
              <w:rPr>
                <w:rFonts w:ascii="Times New Roman" w:eastAsia="Aptos" w:hAnsi="Times New Roman" w:cs="Times New Roman"/>
                <w:sz w:val="28"/>
                <w:szCs w:val="28"/>
              </w:rPr>
              <w:t>чинними</w:t>
            </w:r>
            <w:r w:rsidRPr="003102DA">
              <w:rPr>
                <w:rFonts w:ascii="Times New Roman" w:eastAsia="Aptos" w:hAnsi="Times New Roman" w:cs="Times New Roman"/>
                <w:sz w:val="28"/>
                <w:szCs w:val="28"/>
              </w:rPr>
              <w:t xml:space="preserve"> положеннями КУпАП.</w:t>
            </w:r>
          </w:p>
        </w:tc>
      </w:tr>
      <w:tr w:rsidR="0031611A" w:rsidRPr="00FF532D" w14:paraId="3902FFEA" w14:textId="77777777" w:rsidTr="00832AA8">
        <w:tc>
          <w:tcPr>
            <w:tcW w:w="3397" w:type="dxa"/>
          </w:tcPr>
          <w:p w14:paraId="6F16D504" w14:textId="77777777" w:rsidR="0031611A" w:rsidRPr="00FF532D" w:rsidRDefault="0031611A" w:rsidP="0031611A">
            <w:pPr>
              <w:jc w:val="both"/>
              <w:rPr>
                <w:rFonts w:ascii="Times New Roman" w:eastAsia="Times New Roman" w:hAnsi="Times New Roman" w:cs="Times New Roman"/>
                <w:spacing w:val="-1"/>
                <w:kern w:val="0"/>
                <w:sz w:val="28"/>
                <w:szCs w:val="28"/>
                <w:lang w:eastAsia="ru-RU"/>
                <w14:ligatures w14:val="none"/>
              </w:rPr>
            </w:pPr>
            <w:r w:rsidRPr="00FF532D">
              <w:rPr>
                <w:rFonts w:ascii="Times New Roman" w:eastAsia="Aptos" w:hAnsi="Times New Roman" w:cs="Times New Roman"/>
                <w:sz w:val="28"/>
                <w:szCs w:val="28"/>
              </w:rPr>
              <w:t xml:space="preserve">Альтернатива 2 </w:t>
            </w:r>
          </w:p>
        </w:tc>
        <w:tc>
          <w:tcPr>
            <w:tcW w:w="6566" w:type="dxa"/>
          </w:tcPr>
          <w:p w14:paraId="59F6ED8B" w14:textId="7946ED81" w:rsidR="0031611A" w:rsidRPr="003102DA" w:rsidRDefault="0031611A" w:rsidP="0031611A">
            <w:pPr>
              <w:jc w:val="both"/>
              <w:rPr>
                <w:rFonts w:ascii="Times New Roman" w:eastAsia="Aptos" w:hAnsi="Times New Roman" w:cs="Times New Roman"/>
                <w:sz w:val="28"/>
                <w:szCs w:val="28"/>
              </w:rPr>
            </w:pPr>
            <w:r w:rsidRPr="003102DA">
              <w:rPr>
                <w:rFonts w:ascii="Times New Roman" w:eastAsia="Aptos" w:hAnsi="Times New Roman" w:cs="Times New Roman"/>
                <w:sz w:val="28"/>
                <w:szCs w:val="28"/>
              </w:rPr>
              <w:t xml:space="preserve">Прийняття запропонованого регуляторного </w:t>
            </w:r>
            <w:proofErr w:type="spellStart"/>
            <w:r w:rsidRPr="003102DA">
              <w:rPr>
                <w:rFonts w:ascii="Times New Roman" w:eastAsia="Aptos" w:hAnsi="Times New Roman" w:cs="Times New Roman"/>
                <w:sz w:val="28"/>
                <w:szCs w:val="28"/>
              </w:rPr>
              <w:t>акта</w:t>
            </w:r>
            <w:proofErr w:type="spellEnd"/>
            <w:r w:rsidRPr="003102DA">
              <w:rPr>
                <w:rFonts w:ascii="Times New Roman" w:eastAsia="Aptos" w:hAnsi="Times New Roman" w:cs="Times New Roman"/>
                <w:sz w:val="28"/>
                <w:szCs w:val="28"/>
              </w:rPr>
              <w:t xml:space="preserve">, яким </w:t>
            </w:r>
            <w:r w:rsidR="007B3EAA" w:rsidRPr="003102DA">
              <w:rPr>
                <w:rFonts w:ascii="Times New Roman" w:eastAsia="Aptos" w:hAnsi="Times New Roman" w:cs="Times New Roman"/>
                <w:sz w:val="28"/>
                <w:szCs w:val="28"/>
              </w:rPr>
              <w:t>запровадити автоматичну фіксацію порушень</w:t>
            </w:r>
            <w:r w:rsidRPr="003102DA">
              <w:rPr>
                <w:rFonts w:ascii="Times New Roman" w:eastAsia="Aptos" w:hAnsi="Times New Roman" w:cs="Times New Roman"/>
                <w:sz w:val="28"/>
                <w:szCs w:val="28"/>
              </w:rPr>
              <w:t>.</w:t>
            </w:r>
          </w:p>
          <w:p w14:paraId="7103C755" w14:textId="77777777" w:rsidR="0031611A" w:rsidRPr="003102DA" w:rsidRDefault="0031611A" w:rsidP="0031611A">
            <w:pPr>
              <w:jc w:val="both"/>
              <w:rPr>
                <w:rFonts w:ascii="Times New Roman" w:eastAsia="Times New Roman" w:hAnsi="Times New Roman" w:cs="Times New Roman"/>
                <w:spacing w:val="-1"/>
                <w:kern w:val="0"/>
                <w:sz w:val="28"/>
                <w:szCs w:val="28"/>
                <w:lang w:eastAsia="ru-RU"/>
                <w14:ligatures w14:val="none"/>
              </w:rPr>
            </w:pPr>
            <w:r w:rsidRPr="003102DA">
              <w:rPr>
                <w:rFonts w:ascii="Times New Roman" w:eastAsia="Aptos" w:hAnsi="Times New Roman" w:cs="Times New Roman"/>
                <w:sz w:val="28"/>
                <w:szCs w:val="28"/>
              </w:rPr>
              <w:t>Зазначена альтернатива є найбільш ефективна.</w:t>
            </w:r>
          </w:p>
        </w:tc>
      </w:tr>
    </w:tbl>
    <w:p w14:paraId="43208D8C" w14:textId="77777777" w:rsidR="0031611A" w:rsidRPr="00FF532D" w:rsidRDefault="0031611A" w:rsidP="0031611A">
      <w:pPr>
        <w:spacing w:after="0" w:line="240" w:lineRule="auto"/>
        <w:ind w:firstLine="567"/>
        <w:jc w:val="both"/>
        <w:rPr>
          <w:rFonts w:ascii="Times New Roman" w:eastAsia="Times New Roman" w:hAnsi="Times New Roman" w:cs="Times New Roman"/>
          <w:spacing w:val="-1"/>
          <w:kern w:val="0"/>
          <w:sz w:val="28"/>
          <w:szCs w:val="28"/>
          <w:lang w:eastAsia="ru-RU"/>
          <w14:ligatures w14:val="none"/>
        </w:rPr>
      </w:pPr>
    </w:p>
    <w:p w14:paraId="52E31005"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2. Оцінка вибраних альтернативних способів досягнення цілей</w:t>
      </w:r>
    </w:p>
    <w:p w14:paraId="6BEA79B0"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p>
    <w:p w14:paraId="1D4B4808"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Оцінка впливу на сферу інтересів держави:</w:t>
      </w:r>
    </w:p>
    <w:p w14:paraId="6C170E61"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p>
    <w:tbl>
      <w:tblPr>
        <w:tblStyle w:val="af3"/>
        <w:tblW w:w="0" w:type="auto"/>
        <w:tblLook w:val="04A0" w:firstRow="1" w:lastRow="0" w:firstColumn="1" w:lastColumn="0" w:noHBand="0" w:noVBand="1"/>
      </w:tblPr>
      <w:tblGrid>
        <w:gridCol w:w="2122"/>
        <w:gridCol w:w="4252"/>
        <w:gridCol w:w="3589"/>
      </w:tblGrid>
      <w:tr w:rsidR="0031611A" w:rsidRPr="00FF532D" w14:paraId="2FBD4E7D" w14:textId="77777777" w:rsidTr="00832AA8">
        <w:tc>
          <w:tcPr>
            <w:tcW w:w="2122" w:type="dxa"/>
          </w:tcPr>
          <w:p w14:paraId="4B8F9746"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Вид альтернативи</w:t>
            </w:r>
          </w:p>
        </w:tc>
        <w:tc>
          <w:tcPr>
            <w:tcW w:w="4252" w:type="dxa"/>
          </w:tcPr>
          <w:p w14:paraId="5EAB31F8"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Вигоди</w:t>
            </w:r>
          </w:p>
        </w:tc>
        <w:tc>
          <w:tcPr>
            <w:tcW w:w="3589" w:type="dxa"/>
          </w:tcPr>
          <w:p w14:paraId="68A8D341"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Витрати</w:t>
            </w:r>
          </w:p>
        </w:tc>
      </w:tr>
      <w:tr w:rsidR="0031611A" w:rsidRPr="00FF532D" w14:paraId="30E9005E" w14:textId="77777777" w:rsidTr="00832AA8">
        <w:tc>
          <w:tcPr>
            <w:tcW w:w="2122" w:type="dxa"/>
          </w:tcPr>
          <w:p w14:paraId="0C78DE24"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1</w:t>
            </w:r>
          </w:p>
        </w:tc>
        <w:tc>
          <w:tcPr>
            <w:tcW w:w="4252" w:type="dxa"/>
          </w:tcPr>
          <w:p w14:paraId="13EEBE8F"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 xml:space="preserve">Відсутні, оскільки оформлення матеріалів не уніфіковано та </w:t>
            </w:r>
            <w:r w:rsidRPr="00FF532D">
              <w:rPr>
                <w:rFonts w:ascii="Times New Roman" w:eastAsia="Aptos" w:hAnsi="Times New Roman" w:cs="Times New Roman"/>
                <w:sz w:val="28"/>
                <w:szCs w:val="28"/>
              </w:rPr>
              <w:lastRenderedPageBreak/>
              <w:t>можуть мати прогалини, які призведуть до оскарження процесуальних дій. Цілі не будуть досягнуті.</w:t>
            </w:r>
          </w:p>
        </w:tc>
        <w:tc>
          <w:tcPr>
            <w:tcW w:w="3589" w:type="dxa"/>
          </w:tcPr>
          <w:p w14:paraId="49111F42"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lastRenderedPageBreak/>
              <w:t xml:space="preserve">Витрачається додатковий час на оформлення </w:t>
            </w:r>
            <w:r w:rsidRPr="00FF532D">
              <w:rPr>
                <w:rFonts w:ascii="Times New Roman" w:eastAsia="Aptos" w:hAnsi="Times New Roman" w:cs="Times New Roman"/>
                <w:sz w:val="28"/>
                <w:szCs w:val="28"/>
              </w:rPr>
              <w:lastRenderedPageBreak/>
              <w:t>матеріалів, оскільки форми протоколів, постанов не уніфіковані. Це може призвести до оскарження процесуальних дій.</w:t>
            </w:r>
          </w:p>
        </w:tc>
      </w:tr>
      <w:tr w:rsidR="0031611A" w:rsidRPr="00FF532D" w14:paraId="40BFE3FC" w14:textId="77777777" w:rsidTr="00832AA8">
        <w:tc>
          <w:tcPr>
            <w:tcW w:w="2122" w:type="dxa"/>
          </w:tcPr>
          <w:p w14:paraId="75BFE45F"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lastRenderedPageBreak/>
              <w:t>Альтернатива 2</w:t>
            </w:r>
          </w:p>
        </w:tc>
        <w:tc>
          <w:tcPr>
            <w:tcW w:w="4252" w:type="dxa"/>
          </w:tcPr>
          <w:p w14:paraId="5DA902A0" w14:textId="2DBA0BED"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 xml:space="preserve">Забезпечує </w:t>
            </w:r>
            <w:r w:rsidR="00C0399C">
              <w:rPr>
                <w:rFonts w:ascii="Times New Roman" w:eastAsia="Aptos" w:hAnsi="Times New Roman" w:cs="Times New Roman"/>
                <w:sz w:val="28"/>
                <w:szCs w:val="28"/>
              </w:rPr>
              <w:t>автоматизований</w:t>
            </w:r>
            <w:r w:rsidRPr="00FF532D">
              <w:rPr>
                <w:rFonts w:ascii="Times New Roman" w:eastAsia="Aptos" w:hAnsi="Times New Roman" w:cs="Times New Roman"/>
                <w:sz w:val="28"/>
                <w:szCs w:val="28"/>
              </w:rPr>
              <w:t xml:space="preserve"> підхід до оформлення матеріалів. Цілі державного регулювання будуть досягнуті. Державний бюджет України поповнено відповідно до пункту 23 частини другої статті 29 Бюджетного кодексу України кошти від санкцій (штраф, пеня тощо) належать до доходів загального фонду Державного бюджету України за кодом класифікації доходів бюджету 21081100 «Адміністративні штрафи та інші санкції».</w:t>
            </w:r>
          </w:p>
        </w:tc>
        <w:tc>
          <w:tcPr>
            <w:tcW w:w="3589" w:type="dxa"/>
          </w:tcPr>
          <w:p w14:paraId="37D6A68B"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Робочий час посадових осіб, витрачений на оформлення матеріалів про адміністративні правопорушення, мінімізується. Витрати на складання та  роздрукування протоколів, постанов і становлять: за 1 рік  83375298 грн та за 5 років: 416876490 грн.</w:t>
            </w:r>
          </w:p>
        </w:tc>
      </w:tr>
    </w:tbl>
    <w:p w14:paraId="1C9A0AF3" w14:textId="77777777" w:rsidR="0031611A" w:rsidRPr="00FF532D" w:rsidRDefault="0031611A" w:rsidP="0031611A">
      <w:pPr>
        <w:shd w:val="clear" w:color="auto" w:fill="FFFFFF"/>
        <w:spacing w:after="0" w:line="240" w:lineRule="auto"/>
        <w:ind w:firstLine="567"/>
        <w:rPr>
          <w:rFonts w:ascii="Times New Roman" w:eastAsia="Times New Roman" w:hAnsi="Times New Roman" w:cs="Times New Roman"/>
          <w:kern w:val="0"/>
          <w:sz w:val="28"/>
          <w:szCs w:val="28"/>
          <w:lang w:eastAsia="uk-UA"/>
          <w14:ligatures w14:val="none"/>
        </w:rPr>
      </w:pPr>
    </w:p>
    <w:p w14:paraId="5CA2BBEE" w14:textId="77777777" w:rsidR="0031611A" w:rsidRPr="00FF532D" w:rsidRDefault="0031611A" w:rsidP="0031611A">
      <w:pPr>
        <w:shd w:val="clear" w:color="auto" w:fill="FFFFFF"/>
        <w:spacing w:after="162" w:line="240" w:lineRule="auto"/>
        <w:ind w:firstLine="485"/>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Оцінка впливу на сферу інтересів суб’єктів господарювання </w:t>
      </w:r>
    </w:p>
    <w:tbl>
      <w:tblPr>
        <w:tblStyle w:val="af3"/>
        <w:tblW w:w="0" w:type="auto"/>
        <w:tblLook w:val="04A0" w:firstRow="1" w:lastRow="0" w:firstColumn="1" w:lastColumn="0" w:noHBand="0" w:noVBand="1"/>
      </w:tblPr>
      <w:tblGrid>
        <w:gridCol w:w="2547"/>
        <w:gridCol w:w="1417"/>
        <w:gridCol w:w="1418"/>
        <w:gridCol w:w="1417"/>
        <w:gridCol w:w="1503"/>
        <w:gridCol w:w="1661"/>
      </w:tblGrid>
      <w:tr w:rsidR="0031611A" w:rsidRPr="00FF532D" w14:paraId="01D7042A" w14:textId="77777777" w:rsidTr="00832AA8">
        <w:tc>
          <w:tcPr>
            <w:tcW w:w="2547" w:type="dxa"/>
          </w:tcPr>
          <w:p w14:paraId="6A108761"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Показник</w:t>
            </w:r>
          </w:p>
        </w:tc>
        <w:tc>
          <w:tcPr>
            <w:tcW w:w="1417" w:type="dxa"/>
          </w:tcPr>
          <w:p w14:paraId="17267FFD"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Великі</w:t>
            </w:r>
          </w:p>
        </w:tc>
        <w:tc>
          <w:tcPr>
            <w:tcW w:w="1418" w:type="dxa"/>
          </w:tcPr>
          <w:p w14:paraId="3B08C80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Середні</w:t>
            </w:r>
          </w:p>
        </w:tc>
        <w:tc>
          <w:tcPr>
            <w:tcW w:w="1417" w:type="dxa"/>
          </w:tcPr>
          <w:p w14:paraId="5AEE9A72"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Малі</w:t>
            </w:r>
          </w:p>
        </w:tc>
        <w:tc>
          <w:tcPr>
            <w:tcW w:w="1503" w:type="dxa"/>
          </w:tcPr>
          <w:p w14:paraId="0EA7E275"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Мікро</w:t>
            </w:r>
          </w:p>
        </w:tc>
        <w:tc>
          <w:tcPr>
            <w:tcW w:w="1661" w:type="dxa"/>
          </w:tcPr>
          <w:p w14:paraId="59A74A3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Разом</w:t>
            </w:r>
          </w:p>
        </w:tc>
      </w:tr>
      <w:tr w:rsidR="0031611A" w:rsidRPr="00FF532D" w14:paraId="4F4C4781" w14:textId="77777777" w:rsidTr="00832AA8">
        <w:tc>
          <w:tcPr>
            <w:tcW w:w="2547" w:type="dxa"/>
          </w:tcPr>
          <w:p w14:paraId="30C76D1D"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Кількість суб’єктів господарювання, що можуть підпадати під дію регулювання (при вчиненні адміністративного правопорушення)* одиниць</w:t>
            </w:r>
          </w:p>
        </w:tc>
        <w:tc>
          <w:tcPr>
            <w:tcW w:w="1417" w:type="dxa"/>
          </w:tcPr>
          <w:p w14:paraId="6DB1D1AB"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51</w:t>
            </w:r>
          </w:p>
        </w:tc>
        <w:tc>
          <w:tcPr>
            <w:tcW w:w="1418" w:type="dxa"/>
          </w:tcPr>
          <w:p w14:paraId="59C57FAF"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1430</w:t>
            </w:r>
          </w:p>
        </w:tc>
        <w:tc>
          <w:tcPr>
            <w:tcW w:w="1417" w:type="dxa"/>
          </w:tcPr>
          <w:p w14:paraId="08C05271"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189839</w:t>
            </w:r>
          </w:p>
        </w:tc>
        <w:tc>
          <w:tcPr>
            <w:tcW w:w="1503" w:type="dxa"/>
          </w:tcPr>
          <w:p w14:paraId="552761D0"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185387</w:t>
            </w:r>
          </w:p>
        </w:tc>
        <w:tc>
          <w:tcPr>
            <w:tcW w:w="1661" w:type="dxa"/>
          </w:tcPr>
          <w:p w14:paraId="62E03B35"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376707</w:t>
            </w:r>
          </w:p>
        </w:tc>
      </w:tr>
      <w:tr w:rsidR="0031611A" w:rsidRPr="00FF532D" w14:paraId="4114429C" w14:textId="77777777" w:rsidTr="00832AA8">
        <w:tc>
          <w:tcPr>
            <w:tcW w:w="2547" w:type="dxa"/>
          </w:tcPr>
          <w:p w14:paraId="3C60053E"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Питома вага групи у загальній кількості(при вчиненні адміністративного правопорушення), відсотків</w:t>
            </w:r>
          </w:p>
        </w:tc>
        <w:tc>
          <w:tcPr>
            <w:tcW w:w="1417" w:type="dxa"/>
          </w:tcPr>
          <w:p w14:paraId="4AB5EC25"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0,01</w:t>
            </w:r>
          </w:p>
        </w:tc>
        <w:tc>
          <w:tcPr>
            <w:tcW w:w="1418" w:type="dxa"/>
          </w:tcPr>
          <w:p w14:paraId="4031325D"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0,38</w:t>
            </w:r>
          </w:p>
        </w:tc>
        <w:tc>
          <w:tcPr>
            <w:tcW w:w="1417" w:type="dxa"/>
          </w:tcPr>
          <w:p w14:paraId="3A65FB58"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50,39</w:t>
            </w:r>
          </w:p>
        </w:tc>
        <w:tc>
          <w:tcPr>
            <w:tcW w:w="1503" w:type="dxa"/>
          </w:tcPr>
          <w:p w14:paraId="75682579"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49,22</w:t>
            </w:r>
          </w:p>
        </w:tc>
        <w:tc>
          <w:tcPr>
            <w:tcW w:w="1661" w:type="dxa"/>
          </w:tcPr>
          <w:p w14:paraId="3772903D"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100</w:t>
            </w:r>
          </w:p>
        </w:tc>
      </w:tr>
      <w:tr w:rsidR="0031611A" w:rsidRPr="00FF532D" w14:paraId="0DB8713B" w14:textId="77777777" w:rsidTr="00832AA8">
        <w:tc>
          <w:tcPr>
            <w:tcW w:w="2547" w:type="dxa"/>
          </w:tcPr>
          <w:p w14:paraId="414C3B54"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lastRenderedPageBreak/>
              <w:t>У тому числі кількість суб’єктів господарювання, які:</w:t>
            </w:r>
          </w:p>
        </w:tc>
        <w:tc>
          <w:tcPr>
            <w:tcW w:w="2835" w:type="dxa"/>
            <w:gridSpan w:val="2"/>
          </w:tcPr>
          <w:p w14:paraId="248CEB7F"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1481</w:t>
            </w:r>
          </w:p>
        </w:tc>
        <w:tc>
          <w:tcPr>
            <w:tcW w:w="2920" w:type="dxa"/>
            <w:gridSpan w:val="2"/>
          </w:tcPr>
          <w:p w14:paraId="4D3322C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375226</w:t>
            </w:r>
          </w:p>
        </w:tc>
        <w:tc>
          <w:tcPr>
            <w:tcW w:w="1661" w:type="dxa"/>
          </w:tcPr>
          <w:p w14:paraId="3DCA1C9C"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376707</w:t>
            </w:r>
          </w:p>
        </w:tc>
      </w:tr>
      <w:tr w:rsidR="0031611A" w:rsidRPr="00FF532D" w14:paraId="5D846FE7" w14:textId="77777777" w:rsidTr="00832AA8">
        <w:tc>
          <w:tcPr>
            <w:tcW w:w="2547" w:type="dxa"/>
          </w:tcPr>
          <w:p w14:paraId="77DC8EC4"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оскаржуватимуть постанови про адміністративні правопорушення</w:t>
            </w:r>
          </w:p>
        </w:tc>
        <w:tc>
          <w:tcPr>
            <w:tcW w:w="2835" w:type="dxa"/>
            <w:gridSpan w:val="2"/>
          </w:tcPr>
          <w:p w14:paraId="635DE718"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15</w:t>
            </w:r>
          </w:p>
        </w:tc>
        <w:tc>
          <w:tcPr>
            <w:tcW w:w="2920" w:type="dxa"/>
            <w:gridSpan w:val="2"/>
          </w:tcPr>
          <w:p w14:paraId="24776128"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3752</w:t>
            </w:r>
          </w:p>
        </w:tc>
        <w:tc>
          <w:tcPr>
            <w:tcW w:w="1661" w:type="dxa"/>
          </w:tcPr>
          <w:p w14:paraId="12D7026B"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3767</w:t>
            </w:r>
          </w:p>
        </w:tc>
      </w:tr>
      <w:tr w:rsidR="0031611A" w:rsidRPr="00FF532D" w14:paraId="6F0A6771" w14:textId="77777777" w:rsidTr="00832AA8">
        <w:tc>
          <w:tcPr>
            <w:tcW w:w="2547" w:type="dxa"/>
          </w:tcPr>
          <w:p w14:paraId="3CC5D120" w14:textId="77777777" w:rsidR="0031611A" w:rsidRPr="00FF532D" w:rsidRDefault="0031611A" w:rsidP="0031611A">
            <w:pPr>
              <w:spacing w:after="162"/>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не оскаржуватимуть постанови про адміністративні правопорушення</w:t>
            </w:r>
          </w:p>
        </w:tc>
        <w:tc>
          <w:tcPr>
            <w:tcW w:w="2835" w:type="dxa"/>
            <w:gridSpan w:val="2"/>
          </w:tcPr>
          <w:p w14:paraId="0BF49B29"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1466</w:t>
            </w:r>
          </w:p>
        </w:tc>
        <w:tc>
          <w:tcPr>
            <w:tcW w:w="2920" w:type="dxa"/>
            <w:gridSpan w:val="2"/>
          </w:tcPr>
          <w:p w14:paraId="41F121E7"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371 474</w:t>
            </w:r>
          </w:p>
        </w:tc>
        <w:tc>
          <w:tcPr>
            <w:tcW w:w="1661" w:type="dxa"/>
          </w:tcPr>
          <w:p w14:paraId="5AAE629F" w14:textId="77777777" w:rsidR="0031611A" w:rsidRPr="00FF532D" w:rsidRDefault="0031611A" w:rsidP="0031611A">
            <w:pPr>
              <w:spacing w:after="162"/>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372 940</w:t>
            </w:r>
          </w:p>
        </w:tc>
      </w:tr>
    </w:tbl>
    <w:p w14:paraId="7D2F59A6"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p>
    <w:p w14:paraId="1C8F4266"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r w:rsidRPr="00FF532D">
        <w:rPr>
          <w:rFonts w:ascii="Times New Roman" w:eastAsia="Times New Roman" w:hAnsi="Times New Roman" w:cs="Times New Roman"/>
          <w:kern w:val="0"/>
          <w:sz w:val="20"/>
          <w:szCs w:val="20"/>
          <w:lang w:eastAsia="uk-UA"/>
          <w14:ligatures w14:val="none"/>
        </w:rPr>
        <w:t xml:space="preserve">*Оскільки відсутні статистичні показники щодо кількості притягнутих суб’єктів господарювання до адміністративної відповідальності за видом адміністративних стягнень, передбачених статтею 186-3 КУпАП за попередні періоди, то </w:t>
      </w:r>
      <w:proofErr w:type="spellStart"/>
      <w:r w:rsidRPr="00FF532D">
        <w:rPr>
          <w:rFonts w:ascii="Times New Roman" w:eastAsia="Times New Roman" w:hAnsi="Times New Roman" w:cs="Times New Roman"/>
          <w:kern w:val="0"/>
          <w:sz w:val="20"/>
          <w:szCs w:val="20"/>
          <w:lang w:eastAsia="uk-UA"/>
          <w14:ligatures w14:val="none"/>
        </w:rPr>
        <w:t>прогнозно</w:t>
      </w:r>
      <w:proofErr w:type="spellEnd"/>
      <w:r w:rsidRPr="00FF532D">
        <w:rPr>
          <w:rFonts w:ascii="Times New Roman" w:eastAsia="Times New Roman" w:hAnsi="Times New Roman" w:cs="Times New Roman"/>
          <w:kern w:val="0"/>
          <w:sz w:val="20"/>
          <w:szCs w:val="20"/>
          <w:lang w:eastAsia="uk-UA"/>
          <w14:ligatures w14:val="none"/>
        </w:rPr>
        <w:t xml:space="preserve"> для розрахунків кількості суб’єктів господарювання, що можуть підпадати під дію регулювання (при вчиненні адміністративного правопорушення), застосовано 10 відсотків від загальної кількості суб’єктів господарювання, яка за даними Державної служби статистики (</w:t>
      </w:r>
      <w:r w:rsidRPr="00FF532D">
        <w:rPr>
          <w:rFonts w:ascii="Times New Roman" w:eastAsia="Aptos" w:hAnsi="Times New Roman" w:cs="Times New Roman"/>
          <w:sz w:val="20"/>
          <w:szCs w:val="20"/>
          <w:u w:val="single"/>
          <w:lang w:bidi="uk-UA"/>
        </w:rPr>
        <w:t>https://stat.gov.ua/uk</w:t>
      </w:r>
      <w:r w:rsidRPr="00FF532D">
        <w:rPr>
          <w:rFonts w:ascii="Times New Roman" w:eastAsia="Times New Roman" w:hAnsi="Times New Roman" w:cs="Times New Roman"/>
          <w:kern w:val="0"/>
          <w:sz w:val="20"/>
          <w:szCs w:val="20"/>
          <w:lang w:eastAsia="uk-UA"/>
          <w14:ligatures w14:val="none"/>
        </w:rPr>
        <w:t>), наведеними у звіті щодо кількості діючих підприємств за видами економічної діяльності з розподілом на великі, середні, малі та мікропідприємства у 2023 році, складає:</w:t>
      </w:r>
    </w:p>
    <w:tbl>
      <w:tblPr>
        <w:tblStyle w:val="af3"/>
        <w:tblW w:w="0" w:type="auto"/>
        <w:tblLook w:val="04A0" w:firstRow="1" w:lastRow="0" w:firstColumn="1" w:lastColumn="0" w:noHBand="0" w:noVBand="1"/>
      </w:tblPr>
      <w:tblGrid>
        <w:gridCol w:w="1992"/>
        <w:gridCol w:w="1992"/>
        <w:gridCol w:w="1993"/>
        <w:gridCol w:w="1993"/>
        <w:gridCol w:w="1993"/>
      </w:tblGrid>
      <w:tr w:rsidR="0031611A" w:rsidRPr="00FF532D" w14:paraId="302A3F6A" w14:textId="77777777" w:rsidTr="00832AA8">
        <w:tc>
          <w:tcPr>
            <w:tcW w:w="1992" w:type="dxa"/>
          </w:tcPr>
          <w:p w14:paraId="3EF2F7BB"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Великі - 512</w:t>
            </w:r>
          </w:p>
        </w:tc>
        <w:tc>
          <w:tcPr>
            <w:tcW w:w="1992" w:type="dxa"/>
          </w:tcPr>
          <w:p w14:paraId="0A168F03"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Середні - 14296</w:t>
            </w:r>
          </w:p>
        </w:tc>
        <w:tc>
          <w:tcPr>
            <w:tcW w:w="1993" w:type="dxa"/>
          </w:tcPr>
          <w:p w14:paraId="1E7923E8"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Малі - 1898385</w:t>
            </w:r>
          </w:p>
        </w:tc>
        <w:tc>
          <w:tcPr>
            <w:tcW w:w="1993" w:type="dxa"/>
          </w:tcPr>
          <w:p w14:paraId="28634F81"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Мікро - 1853874</w:t>
            </w:r>
          </w:p>
        </w:tc>
        <w:tc>
          <w:tcPr>
            <w:tcW w:w="1993" w:type="dxa"/>
          </w:tcPr>
          <w:p w14:paraId="04EDC1A3" w14:textId="77777777" w:rsidR="0031611A" w:rsidRPr="00FF532D" w:rsidRDefault="0031611A" w:rsidP="0031611A">
            <w:pPr>
              <w:jc w:val="center"/>
              <w:rPr>
                <w:rFonts w:ascii="Times New Roman" w:eastAsia="Times New Roman" w:hAnsi="Times New Roman" w:cs="Times New Roman"/>
                <w:kern w:val="0"/>
                <w:sz w:val="20"/>
                <w:szCs w:val="20"/>
                <w:lang w:eastAsia="uk-UA"/>
                <w14:ligatures w14:val="none"/>
              </w:rPr>
            </w:pPr>
            <w:r w:rsidRPr="00FF532D">
              <w:rPr>
                <w:rFonts w:ascii="Times New Roman" w:eastAsia="Aptos" w:hAnsi="Times New Roman" w:cs="Times New Roman"/>
                <w:sz w:val="20"/>
                <w:szCs w:val="20"/>
              </w:rPr>
              <w:t>Всього -3767067</w:t>
            </w:r>
          </w:p>
        </w:tc>
      </w:tr>
    </w:tbl>
    <w:p w14:paraId="5FCF9DFF"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p>
    <w:p w14:paraId="3AED2D5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14:ligatures w14:val="none"/>
        </w:rPr>
        <w:t>Також</w:t>
      </w:r>
      <w:r w:rsidRPr="00FF532D">
        <w:rPr>
          <w:rFonts w:ascii="Times New Roman" w:eastAsia="Times New Roman" w:hAnsi="Times New Roman" w:cs="Times New Roman"/>
          <w:kern w:val="0"/>
          <w:sz w:val="20"/>
          <w:szCs w:val="20"/>
          <w:lang w:eastAsia="uk-UA" w:bidi="uk-UA"/>
          <w14:ligatures w14:val="none"/>
        </w:rPr>
        <w:t xml:space="preserve"> відсутні статистичні показники щодо кількості випадків оскарження постанов про адміністративні правопорушення, тому </w:t>
      </w:r>
      <w:proofErr w:type="spellStart"/>
      <w:r w:rsidRPr="00FF532D">
        <w:rPr>
          <w:rFonts w:ascii="Times New Roman" w:eastAsia="Times New Roman" w:hAnsi="Times New Roman" w:cs="Times New Roman"/>
          <w:kern w:val="0"/>
          <w:sz w:val="20"/>
          <w:szCs w:val="20"/>
          <w:lang w:eastAsia="uk-UA" w:bidi="uk-UA"/>
          <w14:ligatures w14:val="none"/>
        </w:rPr>
        <w:t>прогнозно</w:t>
      </w:r>
      <w:proofErr w:type="spellEnd"/>
      <w:r w:rsidRPr="00FF532D">
        <w:rPr>
          <w:rFonts w:ascii="Times New Roman" w:eastAsia="Times New Roman" w:hAnsi="Times New Roman" w:cs="Times New Roman"/>
          <w:kern w:val="0"/>
          <w:sz w:val="20"/>
          <w:szCs w:val="20"/>
          <w:lang w:eastAsia="uk-UA" w:bidi="uk-UA"/>
          <w14:ligatures w14:val="none"/>
        </w:rPr>
        <w:t xml:space="preserve"> для розрахунків застосовуємо припущення, що оскарження може бути здійснено одним  відсотком від кількості суб’єктів господарювання, що підпадають під дію цього регуляторного </w:t>
      </w:r>
      <w:proofErr w:type="spellStart"/>
      <w:r w:rsidRPr="00FF532D">
        <w:rPr>
          <w:rFonts w:ascii="Times New Roman" w:eastAsia="Times New Roman" w:hAnsi="Times New Roman" w:cs="Times New Roman"/>
          <w:kern w:val="0"/>
          <w:sz w:val="20"/>
          <w:szCs w:val="20"/>
          <w:lang w:eastAsia="uk-UA" w:bidi="uk-UA"/>
          <w14:ligatures w14:val="none"/>
        </w:rPr>
        <w:t>акта</w:t>
      </w:r>
      <w:proofErr w:type="spellEnd"/>
      <w:r w:rsidRPr="00FF532D">
        <w:rPr>
          <w:rFonts w:ascii="Times New Roman" w:eastAsia="Times New Roman" w:hAnsi="Times New Roman" w:cs="Times New Roman"/>
          <w:kern w:val="0"/>
          <w:sz w:val="20"/>
          <w:szCs w:val="20"/>
          <w:lang w:eastAsia="uk-UA" w:bidi="uk-UA"/>
          <w14:ligatures w14:val="none"/>
        </w:rPr>
        <w:t>.</w:t>
      </w:r>
    </w:p>
    <w:p w14:paraId="37F0ECB9"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bidi="uk-UA"/>
          <w14:ligatures w14:val="none"/>
        </w:rPr>
      </w:pPr>
    </w:p>
    <w:tbl>
      <w:tblPr>
        <w:tblStyle w:val="af3"/>
        <w:tblW w:w="0" w:type="auto"/>
        <w:tblLook w:val="04A0" w:firstRow="1" w:lastRow="0" w:firstColumn="1" w:lastColumn="0" w:noHBand="0" w:noVBand="1"/>
      </w:tblPr>
      <w:tblGrid>
        <w:gridCol w:w="2830"/>
        <w:gridCol w:w="3812"/>
        <w:gridCol w:w="3321"/>
      </w:tblGrid>
      <w:tr w:rsidR="0031611A" w:rsidRPr="00FF532D" w14:paraId="46596528" w14:textId="77777777" w:rsidTr="00832AA8">
        <w:tc>
          <w:tcPr>
            <w:tcW w:w="2830" w:type="dxa"/>
          </w:tcPr>
          <w:p w14:paraId="30B63CB1"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Вид альтернативи</w:t>
            </w:r>
          </w:p>
        </w:tc>
        <w:tc>
          <w:tcPr>
            <w:tcW w:w="3812" w:type="dxa"/>
          </w:tcPr>
          <w:p w14:paraId="5A4310B7"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Вигоди</w:t>
            </w:r>
          </w:p>
        </w:tc>
        <w:tc>
          <w:tcPr>
            <w:tcW w:w="3321" w:type="dxa"/>
          </w:tcPr>
          <w:p w14:paraId="59E52215"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Витрати</w:t>
            </w:r>
          </w:p>
        </w:tc>
      </w:tr>
      <w:tr w:rsidR="0031611A" w:rsidRPr="00FF532D" w14:paraId="6FEF1864" w14:textId="77777777" w:rsidTr="00832AA8">
        <w:tc>
          <w:tcPr>
            <w:tcW w:w="2830" w:type="dxa"/>
          </w:tcPr>
          <w:p w14:paraId="6E8A8E17"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Альтернатива 1</w:t>
            </w:r>
          </w:p>
        </w:tc>
        <w:tc>
          <w:tcPr>
            <w:tcW w:w="3812" w:type="dxa"/>
          </w:tcPr>
          <w:p w14:paraId="5479EB09"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Відсутні, оскільки</w:t>
            </w:r>
          </w:p>
          <w:p w14:paraId="643A9AA6"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проблема не вирішується, оформлення матеріалів не уніфіковані та можуть мати прогалини, які призведуть до оскарження процесуальних документів. Цілі не будуть досягнуті.</w:t>
            </w:r>
          </w:p>
        </w:tc>
        <w:tc>
          <w:tcPr>
            <w:tcW w:w="3321" w:type="dxa"/>
          </w:tcPr>
          <w:p w14:paraId="374BBF1A"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Незлагодженість та двозначність дій сторін при фіксації обставин адміністративного правопорушення (у тому числі  на очікування заповнення посадовими особами </w:t>
            </w:r>
            <w:proofErr w:type="spellStart"/>
            <w:r w:rsidRPr="00FF532D">
              <w:rPr>
                <w:rFonts w:ascii="Times New Roman" w:eastAsia="Times New Roman" w:hAnsi="Times New Roman" w:cs="Times New Roman"/>
                <w:kern w:val="0"/>
                <w:sz w:val="28"/>
                <w:szCs w:val="28"/>
                <w:lang w:eastAsia="uk-UA"/>
                <w14:ligatures w14:val="none"/>
              </w:rPr>
              <w:t>Держстату</w:t>
            </w:r>
            <w:proofErr w:type="spellEnd"/>
            <w:r w:rsidRPr="00FF532D">
              <w:rPr>
                <w:rFonts w:ascii="Times New Roman" w:eastAsia="Times New Roman" w:hAnsi="Times New Roman" w:cs="Times New Roman"/>
                <w:kern w:val="0"/>
                <w:sz w:val="28"/>
                <w:szCs w:val="28"/>
                <w:lang w:eastAsia="uk-UA"/>
                <w14:ligatures w14:val="none"/>
              </w:rPr>
              <w:t xml:space="preserve"> документів) може призвести до непередбачуваних часових витрат суб’єктів господарювання.  Витрати на ознайомлення з протоколом, участь у розгляді справи про </w:t>
            </w:r>
            <w:r w:rsidRPr="00FF532D">
              <w:rPr>
                <w:rFonts w:ascii="Times New Roman" w:eastAsia="Times New Roman" w:hAnsi="Times New Roman" w:cs="Times New Roman"/>
                <w:kern w:val="0"/>
                <w:sz w:val="28"/>
                <w:szCs w:val="28"/>
                <w:lang w:eastAsia="uk-UA"/>
                <w14:ligatures w14:val="none"/>
              </w:rPr>
              <w:lastRenderedPageBreak/>
              <w:t>правопорушення, ознайомлення з постановою про накладення стягнення,  на оскарження процесуальних документів будуть аналогічними витратам альтернативи 2.</w:t>
            </w:r>
          </w:p>
        </w:tc>
      </w:tr>
      <w:tr w:rsidR="0031611A" w:rsidRPr="00FF532D" w14:paraId="78844BB9" w14:textId="77777777" w:rsidTr="00832AA8">
        <w:tc>
          <w:tcPr>
            <w:tcW w:w="2830" w:type="dxa"/>
          </w:tcPr>
          <w:p w14:paraId="4287AD43"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Альтернатива 2</w:t>
            </w:r>
          </w:p>
        </w:tc>
        <w:tc>
          <w:tcPr>
            <w:tcW w:w="3812" w:type="dxa"/>
          </w:tcPr>
          <w:p w14:paraId="6A0EC3C5" w14:textId="50048E4E"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Забезпечує </w:t>
            </w:r>
            <w:r w:rsidR="00C0399C">
              <w:rPr>
                <w:rFonts w:ascii="Times New Roman" w:eastAsia="Times New Roman" w:hAnsi="Times New Roman" w:cs="Times New Roman"/>
                <w:kern w:val="0"/>
                <w:sz w:val="28"/>
                <w:szCs w:val="28"/>
                <w:lang w:eastAsia="uk-UA"/>
                <w14:ligatures w14:val="none"/>
              </w:rPr>
              <w:t>автоматизований</w:t>
            </w:r>
            <w:r w:rsidRPr="00FF532D">
              <w:rPr>
                <w:rFonts w:ascii="Times New Roman" w:eastAsia="Times New Roman" w:hAnsi="Times New Roman" w:cs="Times New Roman"/>
                <w:kern w:val="0"/>
                <w:sz w:val="28"/>
                <w:szCs w:val="28"/>
                <w:lang w:eastAsia="uk-UA"/>
                <w14:ligatures w14:val="none"/>
              </w:rPr>
              <w:t xml:space="preserve"> підхід до оформлення матеріалів. Цілі державного регулювання будуть досягнуті.</w:t>
            </w:r>
          </w:p>
        </w:tc>
        <w:tc>
          <w:tcPr>
            <w:tcW w:w="3321" w:type="dxa"/>
          </w:tcPr>
          <w:p w14:paraId="53795400"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Витрати на ознайомлення із протоколом, участь у розгляді справи про правопорушення, ознайомлення з постановою про накладення стягнення.</w:t>
            </w:r>
          </w:p>
          <w:p w14:paraId="7098725E"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Витрати на оскарження процесуальних документів. </w:t>
            </w:r>
          </w:p>
          <w:p w14:paraId="23686F58"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Сума витрат: за 1рік: 78550940 грн та за 5 років: 416876490 грн</w:t>
            </w:r>
          </w:p>
        </w:tc>
      </w:tr>
    </w:tbl>
    <w:p w14:paraId="0659E05C" w14:textId="77777777" w:rsidR="0031611A" w:rsidRPr="00FF532D" w:rsidRDefault="0031611A" w:rsidP="0031611A">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p>
    <w:p w14:paraId="4100EF7B"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Витрати, які будуть виникати при внаслідок дії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у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6849"/>
        <w:gridCol w:w="3124"/>
      </w:tblGrid>
      <w:tr w:rsidR="0031611A" w:rsidRPr="00FF532D" w14:paraId="5344EE61" w14:textId="77777777" w:rsidTr="00832AA8">
        <w:tc>
          <w:tcPr>
            <w:tcW w:w="3400" w:type="pct"/>
            <w:tcBorders>
              <w:top w:val="single" w:sz="6" w:space="0" w:color="auto"/>
              <w:left w:val="nil"/>
              <w:bottom w:val="single" w:sz="6" w:space="0" w:color="auto"/>
              <w:right w:val="single" w:sz="6" w:space="0" w:color="auto"/>
            </w:tcBorders>
            <w:hideMark/>
          </w:tcPr>
          <w:p w14:paraId="5BF01527"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bookmarkStart w:id="2" w:name="n150"/>
            <w:bookmarkEnd w:id="2"/>
            <w:r w:rsidRPr="00FF532D">
              <w:rPr>
                <w:rFonts w:ascii="Times New Roman" w:eastAsia="Times New Roman" w:hAnsi="Times New Roman" w:cs="Times New Roman"/>
                <w:kern w:val="0"/>
                <w:sz w:val="28"/>
                <w:szCs w:val="28"/>
                <w:lang w:eastAsia="uk-UA"/>
                <w14:ligatures w14:val="none"/>
              </w:rPr>
              <w:t>Сумарні витрати за альтернативами</w:t>
            </w:r>
          </w:p>
        </w:tc>
        <w:tc>
          <w:tcPr>
            <w:tcW w:w="1550" w:type="pct"/>
            <w:tcBorders>
              <w:top w:val="single" w:sz="6" w:space="0" w:color="auto"/>
              <w:left w:val="single" w:sz="6" w:space="0" w:color="auto"/>
              <w:bottom w:val="single" w:sz="6" w:space="0" w:color="auto"/>
              <w:right w:val="nil"/>
            </w:tcBorders>
            <w:hideMark/>
          </w:tcPr>
          <w:p w14:paraId="24686059" w14:textId="77777777" w:rsidR="0031611A" w:rsidRPr="00FF532D" w:rsidRDefault="0031611A" w:rsidP="0031611A">
            <w:pPr>
              <w:shd w:val="clear" w:color="auto" w:fill="FFFFFF"/>
              <w:spacing w:after="0" w:line="240" w:lineRule="auto"/>
              <w:ind w:firstLine="79"/>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Сума витрат, гривень</w:t>
            </w:r>
          </w:p>
        </w:tc>
      </w:tr>
      <w:tr w:rsidR="0031611A" w:rsidRPr="00FF532D" w14:paraId="7FFBA102" w14:textId="77777777" w:rsidTr="00832AA8">
        <w:tc>
          <w:tcPr>
            <w:tcW w:w="3400" w:type="pct"/>
            <w:tcBorders>
              <w:top w:val="single" w:sz="6" w:space="0" w:color="000000"/>
              <w:left w:val="single" w:sz="2" w:space="0" w:color="auto"/>
              <w:bottom w:val="single" w:sz="2" w:space="0" w:color="auto"/>
              <w:right w:val="single" w:sz="2" w:space="0" w:color="auto"/>
            </w:tcBorders>
            <w:hideMark/>
          </w:tcPr>
          <w:p w14:paraId="1679D3FC"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w:t>
            </w:r>
          </w:p>
        </w:tc>
        <w:tc>
          <w:tcPr>
            <w:tcW w:w="1550" w:type="pct"/>
            <w:tcBorders>
              <w:top w:val="single" w:sz="6" w:space="0" w:color="000000"/>
              <w:left w:val="single" w:sz="2" w:space="0" w:color="auto"/>
              <w:bottom w:val="single" w:sz="2" w:space="0" w:color="auto"/>
              <w:right w:val="single" w:sz="2" w:space="0" w:color="auto"/>
            </w:tcBorders>
            <w:hideMark/>
          </w:tcPr>
          <w:p w14:paraId="5AC62EBB" w14:textId="77777777" w:rsidR="0031611A" w:rsidRPr="00FF532D" w:rsidRDefault="0031611A" w:rsidP="0031611A">
            <w:pPr>
              <w:shd w:val="clear" w:color="auto" w:fill="FFFFFF"/>
              <w:spacing w:after="0" w:line="240" w:lineRule="auto"/>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Складові </w:t>
            </w:r>
            <w:r w:rsidRPr="00FF532D">
              <w:rPr>
                <w:rFonts w:ascii="Times New Roman" w:eastAsia="Times New Roman" w:hAnsi="Times New Roman" w:cs="Times New Roman"/>
                <w:bCs/>
                <w:kern w:val="0"/>
                <w:sz w:val="28"/>
                <w:szCs w:val="28"/>
                <w:lang w:eastAsia="uk-UA"/>
                <w14:ligatures w14:val="none"/>
              </w:rPr>
              <w:t>витрат зазначені у таблиці вище (однакові для всіх суб’єктів господарювання).</w:t>
            </w:r>
          </w:p>
        </w:tc>
      </w:tr>
      <w:tr w:rsidR="0031611A" w:rsidRPr="00FF532D" w14:paraId="63FD5090" w14:textId="77777777" w:rsidTr="00832AA8">
        <w:tc>
          <w:tcPr>
            <w:tcW w:w="3400" w:type="pct"/>
            <w:tcBorders>
              <w:top w:val="single" w:sz="2" w:space="0" w:color="auto"/>
              <w:left w:val="single" w:sz="2" w:space="0" w:color="auto"/>
              <w:bottom w:val="single" w:sz="2" w:space="0" w:color="auto"/>
              <w:right w:val="single" w:sz="2" w:space="0" w:color="auto"/>
            </w:tcBorders>
            <w:hideMark/>
          </w:tcPr>
          <w:p w14:paraId="735CCB33"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w:t>
            </w:r>
          </w:p>
        </w:tc>
        <w:tc>
          <w:tcPr>
            <w:tcW w:w="1550" w:type="pct"/>
            <w:tcBorders>
              <w:top w:val="single" w:sz="2" w:space="0" w:color="auto"/>
              <w:left w:val="single" w:sz="2" w:space="0" w:color="auto"/>
              <w:bottom w:val="single" w:sz="2" w:space="0" w:color="auto"/>
              <w:right w:val="single" w:sz="2" w:space="0" w:color="auto"/>
            </w:tcBorders>
            <w:hideMark/>
          </w:tcPr>
          <w:p w14:paraId="49EC5EEF" w14:textId="77777777" w:rsidR="0031611A" w:rsidRPr="00FF532D" w:rsidRDefault="0031611A" w:rsidP="0031611A">
            <w:pPr>
              <w:shd w:val="clear" w:color="auto" w:fill="FFFFFF"/>
              <w:spacing w:after="0" w:line="240" w:lineRule="auto"/>
              <w:rPr>
                <w:rFonts w:ascii="Times New Roman" w:eastAsia="Times New Roman" w:hAnsi="Times New Roman" w:cs="Times New Roman"/>
                <w:bCs/>
                <w:kern w:val="0"/>
                <w:sz w:val="28"/>
                <w:szCs w:val="28"/>
                <w:lang w:eastAsia="uk-UA" w:bidi="uk-UA"/>
                <w14:ligatures w14:val="none"/>
              </w:rPr>
            </w:pPr>
            <w:r w:rsidRPr="00FF532D">
              <w:rPr>
                <w:rFonts w:ascii="Times New Roman" w:eastAsia="Times New Roman" w:hAnsi="Times New Roman" w:cs="Times New Roman"/>
                <w:bCs/>
                <w:kern w:val="0"/>
                <w:sz w:val="28"/>
                <w:szCs w:val="28"/>
                <w:lang w:eastAsia="uk-UA"/>
                <w14:ligatures w14:val="none"/>
              </w:rPr>
              <w:t xml:space="preserve">Складові витрат зазначені у таблиці вище (однакові для всіх суб’єктів господарювання), що складуть: за 1рік </w:t>
            </w:r>
            <w:r w:rsidRPr="00FF532D">
              <w:rPr>
                <w:rFonts w:ascii="Times New Roman" w:eastAsia="Times New Roman" w:hAnsi="Times New Roman" w:cs="Times New Roman"/>
                <w:kern w:val="0"/>
                <w:sz w:val="28"/>
                <w:szCs w:val="28"/>
                <w:lang w:eastAsia="uk-UA"/>
                <w14:ligatures w14:val="none"/>
              </w:rPr>
              <w:t>308 828</w:t>
            </w:r>
            <w:r w:rsidRPr="00FF532D">
              <w:rPr>
                <w:rFonts w:ascii="Times New Roman" w:eastAsia="Times New Roman" w:hAnsi="Times New Roman" w:cs="Times New Roman"/>
                <w:bCs/>
                <w:kern w:val="0"/>
                <w:sz w:val="28"/>
                <w:szCs w:val="28"/>
                <w:lang w:eastAsia="uk-UA" w:bidi="uk-UA"/>
                <w14:ligatures w14:val="none"/>
              </w:rPr>
              <w:t xml:space="preserve"> грн та за 5 років:</w:t>
            </w:r>
          </w:p>
          <w:p w14:paraId="0C02D6F6" w14:textId="77777777" w:rsidR="0031611A" w:rsidRPr="00FF532D" w:rsidRDefault="0031611A" w:rsidP="0031611A">
            <w:pPr>
              <w:shd w:val="clear" w:color="auto" w:fill="FFFFFF"/>
              <w:spacing w:after="0" w:line="240" w:lineRule="auto"/>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1 236 092 грн.</w:t>
            </w:r>
          </w:p>
        </w:tc>
      </w:tr>
    </w:tbl>
    <w:p w14:paraId="0808A32B" w14:textId="77777777" w:rsidR="0031611A" w:rsidRPr="00FF532D" w:rsidRDefault="0031611A" w:rsidP="0031611A">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p>
    <w:p w14:paraId="4E686FF4"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t>IV. Вибір найбільш оптимального альтернативного способу досягнення цілей</w:t>
      </w:r>
    </w:p>
    <w:p w14:paraId="179BBA7C"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spacing w:val="-1"/>
          <w:kern w:val="0"/>
          <w:sz w:val="28"/>
          <w:szCs w:val="28"/>
          <w:lang w:eastAsia="ru-RU"/>
          <w14:ligatures w14:val="none"/>
        </w:rPr>
      </w:pPr>
    </w:p>
    <w:tbl>
      <w:tblPr>
        <w:tblStyle w:val="af3"/>
        <w:tblW w:w="0" w:type="auto"/>
        <w:tblLook w:val="04A0" w:firstRow="1" w:lastRow="0" w:firstColumn="1" w:lastColumn="0" w:noHBand="0" w:noVBand="1"/>
      </w:tblPr>
      <w:tblGrid>
        <w:gridCol w:w="2405"/>
        <w:gridCol w:w="2268"/>
        <w:gridCol w:w="5290"/>
      </w:tblGrid>
      <w:tr w:rsidR="0031611A" w:rsidRPr="00FF532D" w14:paraId="7B74D65A" w14:textId="77777777" w:rsidTr="00832AA8">
        <w:tc>
          <w:tcPr>
            <w:tcW w:w="2405" w:type="dxa"/>
          </w:tcPr>
          <w:p w14:paraId="4C4DEE87"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Рейтинг результативності (досягнення цілей під час вирішення проблеми)</w:t>
            </w:r>
          </w:p>
        </w:tc>
        <w:tc>
          <w:tcPr>
            <w:tcW w:w="2268" w:type="dxa"/>
          </w:tcPr>
          <w:p w14:paraId="64C495D2"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Бал результативності (за чотирибальною системою оцінки)**</w:t>
            </w:r>
          </w:p>
        </w:tc>
        <w:tc>
          <w:tcPr>
            <w:tcW w:w="5290" w:type="dxa"/>
          </w:tcPr>
          <w:p w14:paraId="64B47EE4"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 xml:space="preserve">Коментарі щодо присвоєння відповідного </w:t>
            </w:r>
            <w:proofErr w:type="spellStart"/>
            <w:r w:rsidRPr="00FF532D">
              <w:rPr>
                <w:rFonts w:ascii="Times New Roman" w:eastAsia="Aptos" w:hAnsi="Times New Roman" w:cs="Times New Roman"/>
                <w:sz w:val="28"/>
                <w:szCs w:val="28"/>
              </w:rPr>
              <w:t>бала</w:t>
            </w:r>
            <w:proofErr w:type="spellEnd"/>
          </w:p>
        </w:tc>
      </w:tr>
      <w:tr w:rsidR="0031611A" w:rsidRPr="00FF532D" w14:paraId="01A8A2A7" w14:textId="77777777" w:rsidTr="00832AA8">
        <w:tc>
          <w:tcPr>
            <w:tcW w:w="2405" w:type="dxa"/>
          </w:tcPr>
          <w:p w14:paraId="4C503F9E"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1</w:t>
            </w:r>
          </w:p>
        </w:tc>
        <w:tc>
          <w:tcPr>
            <w:tcW w:w="2268" w:type="dxa"/>
          </w:tcPr>
          <w:p w14:paraId="3DA5733B"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1</w:t>
            </w:r>
          </w:p>
        </w:tc>
        <w:tc>
          <w:tcPr>
            <w:tcW w:w="5290" w:type="dxa"/>
          </w:tcPr>
          <w:p w14:paraId="0F426851"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При цій альтернативі цілі державного регулювання не можуть бути досягнуті повною мірою, інтереси держави, суб’єктів господарювання не будуть ураховані.</w:t>
            </w:r>
          </w:p>
        </w:tc>
      </w:tr>
      <w:tr w:rsidR="0031611A" w:rsidRPr="00FF532D" w14:paraId="186ED6F4" w14:textId="77777777" w:rsidTr="00832AA8">
        <w:tc>
          <w:tcPr>
            <w:tcW w:w="2405" w:type="dxa"/>
          </w:tcPr>
          <w:p w14:paraId="3D748F20"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2</w:t>
            </w:r>
          </w:p>
        </w:tc>
        <w:tc>
          <w:tcPr>
            <w:tcW w:w="2268" w:type="dxa"/>
          </w:tcPr>
          <w:p w14:paraId="3BA389C8" w14:textId="77777777" w:rsidR="0031611A" w:rsidRPr="00FF532D" w:rsidRDefault="0031611A" w:rsidP="0031611A">
            <w:pPr>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4</w:t>
            </w:r>
          </w:p>
        </w:tc>
        <w:tc>
          <w:tcPr>
            <w:tcW w:w="5290" w:type="dxa"/>
          </w:tcPr>
          <w:p w14:paraId="0BE983B8"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 xml:space="preserve">Цілі прийняття регуляторного </w:t>
            </w:r>
            <w:proofErr w:type="spellStart"/>
            <w:r w:rsidRPr="00FF532D">
              <w:rPr>
                <w:rFonts w:ascii="Times New Roman" w:eastAsia="Aptos" w:hAnsi="Times New Roman" w:cs="Times New Roman"/>
                <w:sz w:val="28"/>
                <w:szCs w:val="28"/>
              </w:rPr>
              <w:t>акта</w:t>
            </w:r>
            <w:proofErr w:type="spellEnd"/>
            <w:r w:rsidRPr="00FF532D">
              <w:rPr>
                <w:rFonts w:ascii="Times New Roman" w:eastAsia="Aptos" w:hAnsi="Times New Roman" w:cs="Times New Roman"/>
                <w:sz w:val="28"/>
                <w:szCs w:val="28"/>
              </w:rPr>
              <w:t xml:space="preserve">  досягнуті повною мірою (проблема більше існувати не буде). Забезпечує розв'язання всіх проблем, визначених у розділі І цього аналізу регуляторного впливу. </w:t>
            </w:r>
          </w:p>
        </w:tc>
      </w:tr>
    </w:tbl>
    <w:p w14:paraId="6F390F73" w14:textId="77777777" w:rsidR="0031611A" w:rsidRPr="00FF532D" w:rsidRDefault="0031611A" w:rsidP="0031611A">
      <w:pPr>
        <w:shd w:val="clear" w:color="auto" w:fill="FFFFFF"/>
        <w:spacing w:after="0" w:line="240" w:lineRule="auto"/>
        <w:jc w:val="both"/>
        <w:rPr>
          <w:rFonts w:ascii="Times New Roman" w:eastAsia="Times New Roman" w:hAnsi="Times New Roman" w:cs="Times New Roman"/>
          <w:kern w:val="0"/>
          <w:sz w:val="28"/>
          <w:szCs w:val="28"/>
          <w:lang w:eastAsia="uk-UA"/>
          <w14:ligatures w14:val="none"/>
        </w:rPr>
      </w:pPr>
    </w:p>
    <w:p w14:paraId="7B12B38C" w14:textId="77777777" w:rsidR="0031611A" w:rsidRPr="00FF532D" w:rsidRDefault="0031611A" w:rsidP="0031611A">
      <w:pPr>
        <w:shd w:val="clear" w:color="auto" w:fill="FFFFFF"/>
        <w:spacing w:after="150" w:line="240" w:lineRule="auto"/>
        <w:ind w:firstLine="450"/>
        <w:jc w:val="both"/>
        <w:rPr>
          <w:rFonts w:ascii="Times New Roman" w:eastAsia="Times New Roman" w:hAnsi="Times New Roman" w:cs="Times New Roman"/>
          <w:kern w:val="0"/>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 </w:t>
      </w:r>
      <w:r w:rsidRPr="00FF532D">
        <w:rPr>
          <w:rFonts w:ascii="Times New Roman" w:eastAsia="Times New Roman" w:hAnsi="Times New Roman" w:cs="Times New Roman"/>
          <w:kern w:val="0"/>
          <w:lang w:eastAsia="uk-UA"/>
          <w14:ligatures w14:val="none"/>
        </w:rPr>
        <w:t xml:space="preserve">4 - цілі прийняття регуляторного </w:t>
      </w:r>
      <w:proofErr w:type="spellStart"/>
      <w:r w:rsidRPr="00FF532D">
        <w:rPr>
          <w:rFonts w:ascii="Times New Roman" w:eastAsia="Times New Roman" w:hAnsi="Times New Roman" w:cs="Times New Roman"/>
          <w:kern w:val="0"/>
          <w:lang w:eastAsia="uk-UA"/>
          <w14:ligatures w14:val="none"/>
        </w:rPr>
        <w:t>акта</w:t>
      </w:r>
      <w:proofErr w:type="spellEnd"/>
      <w:r w:rsidRPr="00FF532D">
        <w:rPr>
          <w:rFonts w:ascii="Times New Roman" w:eastAsia="Times New Roman" w:hAnsi="Times New Roman" w:cs="Times New Roman"/>
          <w:kern w:val="0"/>
          <w:lang w:eastAsia="uk-UA"/>
          <w14:ligatures w14:val="none"/>
        </w:rPr>
        <w:t>, які можуть бути досягнуті повною мірою (проблема більше існувати не буде);</w:t>
      </w:r>
      <w:bookmarkStart w:id="3" w:name="n155"/>
      <w:bookmarkStart w:id="4" w:name="n157"/>
      <w:bookmarkEnd w:id="3"/>
      <w:bookmarkEnd w:id="4"/>
      <w:r w:rsidRPr="00FF532D">
        <w:rPr>
          <w:rFonts w:ascii="Times New Roman" w:eastAsia="Times New Roman" w:hAnsi="Times New Roman" w:cs="Times New Roman"/>
          <w:kern w:val="0"/>
          <w:lang w:eastAsia="uk-UA"/>
          <w14:ligatures w14:val="none"/>
        </w:rPr>
        <w:t xml:space="preserve"> 1 - цілі прийняття регуляторного </w:t>
      </w:r>
      <w:proofErr w:type="spellStart"/>
      <w:r w:rsidRPr="00FF532D">
        <w:rPr>
          <w:rFonts w:ascii="Times New Roman" w:eastAsia="Times New Roman" w:hAnsi="Times New Roman" w:cs="Times New Roman"/>
          <w:kern w:val="0"/>
          <w:lang w:eastAsia="uk-UA"/>
          <w14:ligatures w14:val="none"/>
        </w:rPr>
        <w:t>акта</w:t>
      </w:r>
      <w:proofErr w:type="spellEnd"/>
      <w:r w:rsidRPr="00FF532D">
        <w:rPr>
          <w:rFonts w:ascii="Times New Roman" w:eastAsia="Times New Roman" w:hAnsi="Times New Roman" w:cs="Times New Roman"/>
          <w:kern w:val="0"/>
          <w:lang w:eastAsia="uk-UA"/>
          <w14:ligatures w14:val="none"/>
        </w:rPr>
        <w:t>, які не можуть бути досягнуті (проблема продовжує існувати).</w:t>
      </w:r>
    </w:p>
    <w:tbl>
      <w:tblPr>
        <w:tblStyle w:val="af3"/>
        <w:tblW w:w="0" w:type="auto"/>
        <w:tblLook w:val="04A0" w:firstRow="1" w:lastRow="0" w:firstColumn="1" w:lastColumn="0" w:noHBand="0" w:noVBand="1"/>
      </w:tblPr>
      <w:tblGrid>
        <w:gridCol w:w="2242"/>
        <w:gridCol w:w="2801"/>
        <w:gridCol w:w="2449"/>
        <w:gridCol w:w="2471"/>
      </w:tblGrid>
      <w:tr w:rsidR="0031611A" w:rsidRPr="00FF532D" w14:paraId="7372489C" w14:textId="77777777" w:rsidTr="00832AA8">
        <w:tc>
          <w:tcPr>
            <w:tcW w:w="2242" w:type="dxa"/>
          </w:tcPr>
          <w:p w14:paraId="177EFCF8"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Рейтинг результативності</w:t>
            </w:r>
          </w:p>
        </w:tc>
        <w:tc>
          <w:tcPr>
            <w:tcW w:w="2801" w:type="dxa"/>
          </w:tcPr>
          <w:p w14:paraId="7DBB7A5A"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Вигоди (підсумок)</w:t>
            </w:r>
          </w:p>
        </w:tc>
        <w:tc>
          <w:tcPr>
            <w:tcW w:w="2449" w:type="dxa"/>
          </w:tcPr>
          <w:p w14:paraId="1C51BABF"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Витрати (підсумок)</w:t>
            </w:r>
          </w:p>
        </w:tc>
        <w:tc>
          <w:tcPr>
            <w:tcW w:w="2471" w:type="dxa"/>
          </w:tcPr>
          <w:p w14:paraId="0675E22B" w14:textId="77777777" w:rsidR="0031611A" w:rsidRPr="00FF532D" w:rsidRDefault="0031611A" w:rsidP="0031611A">
            <w:pPr>
              <w:spacing w:after="150"/>
              <w:jc w:val="center"/>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Обґрунтування відповідного місця альтернативи у рейтингу</w:t>
            </w:r>
          </w:p>
        </w:tc>
      </w:tr>
      <w:tr w:rsidR="0031611A" w:rsidRPr="00FF532D" w14:paraId="14B08021" w14:textId="77777777" w:rsidTr="00832AA8">
        <w:tc>
          <w:tcPr>
            <w:tcW w:w="2242" w:type="dxa"/>
          </w:tcPr>
          <w:p w14:paraId="02588355"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t>Альтернатива 1</w:t>
            </w:r>
          </w:p>
        </w:tc>
        <w:tc>
          <w:tcPr>
            <w:tcW w:w="2801" w:type="dxa"/>
          </w:tcPr>
          <w:p w14:paraId="18B314B2"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держави:</w:t>
            </w:r>
            <w:r w:rsidRPr="00FF532D">
              <w:rPr>
                <w:rFonts w:ascii="Times New Roman" w:eastAsia="Times New Roman" w:hAnsi="Times New Roman" w:cs="Times New Roman"/>
                <w:kern w:val="0"/>
                <w:sz w:val="28"/>
                <w:szCs w:val="28"/>
                <w:lang w:eastAsia="uk-UA"/>
                <w14:ligatures w14:val="none"/>
              </w:rPr>
              <w:t xml:space="preserve"> Відсутні, оскільки оформлення матеріалів не уніфіковано та можуть мати прогалини, які призведуть до оскарження процесуальних дій. Цілі не будуть досягнуті.</w:t>
            </w:r>
          </w:p>
          <w:p w14:paraId="292DA8B7" w14:textId="77777777" w:rsidR="0031611A" w:rsidRPr="00FF532D" w:rsidRDefault="0031611A" w:rsidP="0031611A">
            <w:pPr>
              <w:spacing w:after="150"/>
              <w:rPr>
                <w:rFonts w:ascii="Times New Roman" w:eastAsia="Times New Roman" w:hAnsi="Times New Roman" w:cs="Times New Roman"/>
                <w:b/>
                <w:bCs/>
                <w:kern w:val="0"/>
                <w:sz w:val="28"/>
                <w:szCs w:val="28"/>
                <w:lang w:eastAsia="uk-UA"/>
                <w14:ligatures w14:val="none"/>
              </w:rPr>
            </w:pPr>
          </w:p>
          <w:p w14:paraId="57AE39DD" w14:textId="77777777" w:rsidR="0031611A" w:rsidRPr="00FF532D" w:rsidRDefault="0031611A" w:rsidP="0031611A">
            <w:pPr>
              <w:spacing w:after="150"/>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суб’єктів господарювання:</w:t>
            </w:r>
          </w:p>
          <w:p w14:paraId="51EEB4C4"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Відсутні, оскільки</w:t>
            </w:r>
          </w:p>
          <w:p w14:paraId="4D99A91B"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проблема не вирішується, оформлення матеріалів не уніфіковані та можуть мати прогалини, які призведуть до оскарження процесуальних документів. Цілі не будуть досягнуті.</w:t>
            </w:r>
          </w:p>
        </w:tc>
        <w:tc>
          <w:tcPr>
            <w:tcW w:w="2449" w:type="dxa"/>
          </w:tcPr>
          <w:p w14:paraId="1AF94BD9" w14:textId="77777777" w:rsidR="0031611A" w:rsidRPr="00FF532D" w:rsidRDefault="0031611A" w:rsidP="0031611A">
            <w:pPr>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lastRenderedPageBreak/>
              <w:t>Інтереси держави:</w:t>
            </w:r>
          </w:p>
          <w:p w14:paraId="68DF91E8" w14:textId="3BCEB9E8"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Витрачається додатковий час на оформлення матеріалів. Це може призвести до оскарження процесуальних дій.</w:t>
            </w:r>
          </w:p>
          <w:p w14:paraId="63ED5575"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Інтереси </w:t>
            </w:r>
            <w:r w:rsidRPr="00FF532D">
              <w:rPr>
                <w:rFonts w:ascii="Times New Roman" w:eastAsia="Times New Roman" w:hAnsi="Times New Roman" w:cs="Times New Roman"/>
                <w:b/>
                <w:kern w:val="0"/>
                <w:sz w:val="28"/>
                <w:szCs w:val="28"/>
                <w:lang w:eastAsia="uk-UA"/>
                <w14:ligatures w14:val="none"/>
              </w:rPr>
              <w:t xml:space="preserve">суб’єктів </w:t>
            </w:r>
            <w:r w:rsidRPr="00FF532D">
              <w:rPr>
                <w:rFonts w:ascii="Times New Roman" w:eastAsia="Times New Roman" w:hAnsi="Times New Roman" w:cs="Times New Roman"/>
                <w:b/>
                <w:kern w:val="0"/>
                <w:sz w:val="28"/>
                <w:szCs w:val="28"/>
                <w:lang w:eastAsia="uk-UA"/>
                <w14:ligatures w14:val="none"/>
              </w:rPr>
              <w:lastRenderedPageBreak/>
              <w:t>господарювання</w:t>
            </w:r>
            <w:r w:rsidRPr="00FF532D">
              <w:rPr>
                <w:rFonts w:ascii="Times New Roman" w:eastAsia="Times New Roman" w:hAnsi="Times New Roman" w:cs="Times New Roman"/>
                <w:b/>
                <w:bCs/>
                <w:kern w:val="0"/>
                <w:sz w:val="28"/>
                <w:szCs w:val="28"/>
                <w:lang w:eastAsia="uk-UA"/>
                <w14:ligatures w14:val="none"/>
              </w:rPr>
              <w:t>:</w:t>
            </w:r>
            <w:r w:rsidRPr="00FF532D">
              <w:rPr>
                <w:rFonts w:ascii="Times New Roman" w:eastAsia="Times New Roman" w:hAnsi="Times New Roman" w:cs="Times New Roman"/>
                <w:bCs/>
                <w:kern w:val="0"/>
                <w:sz w:val="28"/>
                <w:szCs w:val="28"/>
                <w:lang w:eastAsia="uk-UA"/>
                <w14:ligatures w14:val="none"/>
              </w:rPr>
              <w:t xml:space="preserve"> Незлагодженість та двозначність дій сторін при фіксації обставин адміністративного правопорушення (у тому числі </w:t>
            </w:r>
            <w:r w:rsidRPr="00FF532D">
              <w:rPr>
                <w:rFonts w:ascii="Times New Roman" w:eastAsia="Times New Roman" w:hAnsi="Times New Roman" w:cs="Times New Roman"/>
                <w:kern w:val="0"/>
                <w:sz w:val="28"/>
                <w:szCs w:val="28"/>
                <w:lang w:eastAsia="uk-UA"/>
                <w14:ligatures w14:val="none"/>
              </w:rPr>
              <w:t xml:space="preserve"> на очікування заповнення посадовими особами </w:t>
            </w:r>
            <w:proofErr w:type="spellStart"/>
            <w:r w:rsidRPr="00FF532D">
              <w:rPr>
                <w:rFonts w:ascii="Times New Roman" w:eastAsia="Times New Roman" w:hAnsi="Times New Roman" w:cs="Times New Roman"/>
                <w:kern w:val="0"/>
                <w:sz w:val="28"/>
                <w:szCs w:val="28"/>
                <w:lang w:eastAsia="uk-UA"/>
                <w14:ligatures w14:val="none"/>
              </w:rPr>
              <w:t>Держстату</w:t>
            </w:r>
            <w:proofErr w:type="spellEnd"/>
            <w:r w:rsidRPr="00FF532D">
              <w:rPr>
                <w:rFonts w:ascii="Times New Roman" w:eastAsia="Times New Roman" w:hAnsi="Times New Roman" w:cs="Times New Roman"/>
                <w:kern w:val="0"/>
                <w:sz w:val="28"/>
                <w:szCs w:val="28"/>
                <w:lang w:eastAsia="uk-UA"/>
                <w14:ligatures w14:val="none"/>
              </w:rPr>
              <w:t xml:space="preserve"> документів</w:t>
            </w:r>
            <w:r w:rsidRPr="00FF532D">
              <w:rPr>
                <w:rFonts w:ascii="Times New Roman" w:eastAsia="Times New Roman" w:hAnsi="Times New Roman" w:cs="Times New Roman"/>
                <w:bCs/>
                <w:kern w:val="0"/>
                <w:sz w:val="28"/>
                <w:szCs w:val="28"/>
                <w:lang w:eastAsia="uk-UA"/>
                <w14:ligatures w14:val="none"/>
              </w:rPr>
              <w:t xml:space="preserve">) може призвести до непередбачуваних часових витрат суб’єктів господарювання. </w:t>
            </w:r>
            <w:r w:rsidRPr="00FF532D">
              <w:rPr>
                <w:rFonts w:ascii="Times New Roman" w:eastAsia="Times New Roman" w:hAnsi="Times New Roman" w:cs="Times New Roman"/>
                <w:kern w:val="0"/>
                <w:sz w:val="28"/>
                <w:szCs w:val="28"/>
                <w:lang w:eastAsia="uk-UA"/>
                <w14:ligatures w14:val="none"/>
              </w:rPr>
              <w:t xml:space="preserve"> Витрати на ознайомлення з протоколом, участь у розгляді справи про правопорушення, ознайомлення з постановою про накладення стягнення, </w:t>
            </w:r>
            <w:r w:rsidRPr="00FF532D">
              <w:rPr>
                <w:rFonts w:ascii="Times New Roman" w:eastAsia="Times New Roman" w:hAnsi="Times New Roman" w:cs="Times New Roman"/>
                <w:bCs/>
                <w:kern w:val="0"/>
                <w:sz w:val="28"/>
                <w:szCs w:val="28"/>
                <w:lang w:eastAsia="uk-UA"/>
                <w14:ligatures w14:val="none"/>
              </w:rPr>
              <w:t xml:space="preserve"> на оскарження процесуальних документів</w:t>
            </w:r>
            <w:r w:rsidRPr="00FF532D">
              <w:rPr>
                <w:rFonts w:ascii="Times New Roman" w:eastAsia="Times New Roman" w:hAnsi="Times New Roman" w:cs="Times New Roman"/>
                <w:kern w:val="0"/>
                <w:sz w:val="28"/>
                <w:szCs w:val="28"/>
                <w:lang w:eastAsia="uk-UA"/>
                <w14:ligatures w14:val="none"/>
              </w:rPr>
              <w:t xml:space="preserve"> будуть аналогічними витратам альтернативи 2.</w:t>
            </w:r>
          </w:p>
        </w:tc>
        <w:tc>
          <w:tcPr>
            <w:tcW w:w="2471" w:type="dxa"/>
          </w:tcPr>
          <w:p w14:paraId="22F46417" w14:textId="77777777" w:rsidR="0031611A" w:rsidRPr="00FF532D" w:rsidRDefault="0031611A" w:rsidP="0031611A">
            <w:pPr>
              <w:spacing w:after="150"/>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Рейтинг 1 бал присвоєний, оскільки ця альтернатива не досягає мети.</w:t>
            </w:r>
          </w:p>
        </w:tc>
      </w:tr>
      <w:tr w:rsidR="0031611A" w:rsidRPr="00FF532D" w14:paraId="5DA6619D" w14:textId="77777777" w:rsidTr="00832AA8">
        <w:trPr>
          <w:trHeight w:val="6318"/>
        </w:trPr>
        <w:tc>
          <w:tcPr>
            <w:tcW w:w="2242" w:type="dxa"/>
          </w:tcPr>
          <w:p w14:paraId="52302730"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r w:rsidRPr="00FF532D">
              <w:rPr>
                <w:rFonts w:ascii="Times New Roman" w:eastAsia="Aptos" w:hAnsi="Times New Roman" w:cs="Times New Roman"/>
                <w:sz w:val="28"/>
                <w:szCs w:val="28"/>
              </w:rPr>
              <w:lastRenderedPageBreak/>
              <w:t>Альтернатива 2</w:t>
            </w:r>
          </w:p>
        </w:tc>
        <w:tc>
          <w:tcPr>
            <w:tcW w:w="2801" w:type="dxa"/>
          </w:tcPr>
          <w:p w14:paraId="1C5C34EE"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держави:</w:t>
            </w:r>
          </w:p>
          <w:p w14:paraId="186755CC" w14:textId="700D9F39" w:rsidR="0031611A" w:rsidRPr="00FF532D" w:rsidRDefault="00C0399C" w:rsidP="0031611A">
            <w:pPr>
              <w:spacing w:after="150"/>
              <w:rPr>
                <w:rFonts w:ascii="Times New Roman" w:eastAsia="Times New Roman" w:hAnsi="Times New Roman" w:cs="Times New Roman"/>
                <w:kern w:val="0"/>
                <w:sz w:val="28"/>
                <w:szCs w:val="28"/>
                <w:lang w:eastAsia="uk-UA"/>
                <w14:ligatures w14:val="none"/>
              </w:rPr>
            </w:pPr>
            <w:proofErr w:type="spellStart"/>
            <w:r>
              <w:rPr>
                <w:rFonts w:ascii="Times New Roman" w:eastAsia="Times New Roman" w:hAnsi="Times New Roman" w:cs="Times New Roman"/>
                <w:kern w:val="0"/>
                <w:sz w:val="28"/>
                <w:szCs w:val="28"/>
                <w:lang w:eastAsia="uk-UA"/>
                <w14:ligatures w14:val="none"/>
              </w:rPr>
              <w:t>Правопорушенгя</w:t>
            </w:r>
            <w:proofErr w:type="spellEnd"/>
            <w:r>
              <w:rPr>
                <w:rFonts w:ascii="Times New Roman" w:eastAsia="Times New Roman" w:hAnsi="Times New Roman" w:cs="Times New Roman"/>
                <w:kern w:val="0"/>
                <w:sz w:val="28"/>
                <w:szCs w:val="28"/>
                <w:lang w:eastAsia="uk-UA"/>
                <w14:ligatures w14:val="none"/>
              </w:rPr>
              <w:t xml:space="preserve"> у сфері статистики фіксуватимуться автоматично</w:t>
            </w:r>
            <w:r w:rsidR="0031611A" w:rsidRPr="00FF532D">
              <w:rPr>
                <w:rFonts w:ascii="Times New Roman" w:eastAsia="Times New Roman" w:hAnsi="Times New Roman" w:cs="Times New Roman"/>
                <w:kern w:val="0"/>
                <w:sz w:val="28"/>
                <w:szCs w:val="28"/>
                <w:lang w:eastAsia="uk-UA"/>
                <w14:ligatures w14:val="none"/>
              </w:rPr>
              <w:t xml:space="preserve">. Забезпечує </w:t>
            </w:r>
            <w:r w:rsidR="003102DA">
              <w:rPr>
                <w:rFonts w:ascii="Times New Roman" w:eastAsia="Times New Roman" w:hAnsi="Times New Roman" w:cs="Times New Roman"/>
                <w:kern w:val="0"/>
                <w:sz w:val="28"/>
                <w:szCs w:val="28"/>
                <w:lang w:eastAsia="uk-UA"/>
                <w14:ligatures w14:val="none"/>
              </w:rPr>
              <w:t>автоматизований</w:t>
            </w:r>
            <w:r w:rsidR="0031611A" w:rsidRPr="00FF532D">
              <w:rPr>
                <w:rFonts w:ascii="Times New Roman" w:eastAsia="Times New Roman" w:hAnsi="Times New Roman" w:cs="Times New Roman"/>
                <w:kern w:val="0"/>
                <w:sz w:val="28"/>
                <w:szCs w:val="28"/>
                <w:lang w:eastAsia="uk-UA"/>
                <w14:ligatures w14:val="none"/>
              </w:rPr>
              <w:t xml:space="preserve"> підхід до оформлення матеріалів. Цілі державного регулювання будуть досягнуті.</w:t>
            </w:r>
          </w:p>
        </w:tc>
        <w:tc>
          <w:tcPr>
            <w:tcW w:w="2449" w:type="dxa"/>
          </w:tcPr>
          <w:p w14:paraId="4F532396"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Інтереси держави:</w:t>
            </w:r>
          </w:p>
          <w:p w14:paraId="43891F56"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Робочий час посадових осіб, витрачений на оформлення матеріалів про адміністративні правопорушення мінімізується. Витрати включають також  роздрукування протоколів, постанов та становлять за 1 рік:  </w:t>
            </w:r>
            <w:r w:rsidRPr="00FF532D">
              <w:rPr>
                <w:rFonts w:ascii="Times New Roman" w:eastAsia="Times New Roman" w:hAnsi="Times New Roman" w:cs="Times New Roman"/>
                <w:bCs/>
                <w:kern w:val="0"/>
                <w:sz w:val="28"/>
                <w:szCs w:val="28"/>
                <w:lang w:eastAsia="uk-UA" w:bidi="uk-UA"/>
                <w14:ligatures w14:val="none"/>
              </w:rPr>
              <w:t>83375298 грн та за 5 років: 416876490 грн</w:t>
            </w:r>
          </w:p>
        </w:tc>
        <w:tc>
          <w:tcPr>
            <w:tcW w:w="2471" w:type="dxa"/>
          </w:tcPr>
          <w:p w14:paraId="7E840B04"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Рейтинг 4 бали присвоєний, оскільки при цій альтернативі регламентуючий нормативно-правовий акт врегулює</w:t>
            </w:r>
          </w:p>
          <w:p w14:paraId="2AA7A46C" w14:textId="77777777" w:rsidR="0031611A" w:rsidRPr="00FF532D" w:rsidRDefault="0031611A" w:rsidP="0031611A">
            <w:pPr>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усі важливі аспекти проблеми.</w:t>
            </w:r>
          </w:p>
          <w:p w14:paraId="7C5B8265" w14:textId="77777777" w:rsidR="0031611A" w:rsidRPr="00FF532D" w:rsidRDefault="0031611A" w:rsidP="0031611A">
            <w:pPr>
              <w:spacing w:after="150"/>
              <w:jc w:val="both"/>
              <w:rPr>
                <w:rFonts w:ascii="Times New Roman" w:eastAsia="Times New Roman" w:hAnsi="Times New Roman" w:cs="Times New Roman"/>
                <w:kern w:val="0"/>
                <w:sz w:val="28"/>
                <w:szCs w:val="28"/>
                <w:lang w:eastAsia="uk-UA"/>
                <w14:ligatures w14:val="none"/>
              </w:rPr>
            </w:pPr>
          </w:p>
        </w:tc>
      </w:tr>
    </w:tbl>
    <w:p w14:paraId="52FBA6DD" w14:textId="77777777" w:rsidR="0031611A" w:rsidRPr="00FF532D" w:rsidRDefault="0031611A" w:rsidP="0031611A">
      <w:pPr>
        <w:shd w:val="clear" w:color="auto" w:fill="FFFFFF"/>
        <w:spacing w:before="240" w:after="240" w:line="360" w:lineRule="atLeast"/>
        <w:ind w:firstLine="709"/>
        <w:jc w:val="both"/>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Найбільш доцільним та ефективним способом досягнення зазначених цілей є альтернатива 2.</w:t>
      </w:r>
    </w:p>
    <w:p w14:paraId="1B3D5C88"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b/>
          <w:bCs/>
          <w:kern w:val="0"/>
          <w:sz w:val="28"/>
          <w:szCs w:val="28"/>
          <w:shd w:val="clear" w:color="auto" w:fill="FFFFFF"/>
          <w:lang w:eastAsia="uk-UA"/>
          <w14:ligatures w14:val="none"/>
        </w:rPr>
      </w:pPr>
      <w:r w:rsidRPr="00FF532D">
        <w:rPr>
          <w:rFonts w:ascii="Times New Roman" w:eastAsia="Times New Roman" w:hAnsi="Times New Roman" w:cs="Times New Roman"/>
          <w:b/>
          <w:bCs/>
          <w:kern w:val="0"/>
          <w:sz w:val="28"/>
          <w:szCs w:val="28"/>
          <w:shd w:val="clear" w:color="auto" w:fill="FFFFFF"/>
          <w:lang w:eastAsia="uk-UA"/>
          <w14:ligatures w14:val="none"/>
        </w:rPr>
        <w:t>V. Механізми та заходи, які забезпечать розв</w:t>
      </w:r>
      <w:r w:rsidRPr="00FF532D">
        <w:rPr>
          <w:rFonts w:ascii="Times New Roman" w:eastAsia="Times New Roman" w:hAnsi="Times New Roman" w:cs="Times New Roman"/>
          <w:b/>
          <w:bCs/>
          <w:spacing w:val="-1"/>
          <w:kern w:val="0"/>
          <w:sz w:val="28"/>
          <w:szCs w:val="28"/>
          <w:lang w:eastAsia="ru-RU"/>
          <w14:ligatures w14:val="none"/>
        </w:rPr>
        <w:t>'</w:t>
      </w:r>
      <w:r w:rsidRPr="00FF532D">
        <w:rPr>
          <w:rFonts w:ascii="Times New Roman" w:eastAsia="Times New Roman" w:hAnsi="Times New Roman" w:cs="Times New Roman"/>
          <w:b/>
          <w:bCs/>
          <w:kern w:val="0"/>
          <w:sz w:val="28"/>
          <w:szCs w:val="28"/>
          <w:shd w:val="clear" w:color="auto" w:fill="FFFFFF"/>
          <w:lang w:eastAsia="uk-UA"/>
          <w14:ligatures w14:val="none"/>
        </w:rPr>
        <w:t>язання визначеної проблеми</w:t>
      </w:r>
    </w:p>
    <w:p w14:paraId="1C1384A2" w14:textId="77777777" w:rsidR="0031611A" w:rsidRPr="00FF532D" w:rsidRDefault="0031611A" w:rsidP="0031611A">
      <w:pPr>
        <w:shd w:val="clear" w:color="auto" w:fill="FFFFFF"/>
        <w:spacing w:after="0" w:line="240" w:lineRule="auto"/>
        <w:ind w:firstLine="709"/>
        <w:jc w:val="both"/>
        <w:rPr>
          <w:rFonts w:ascii="Times New Roman" w:eastAsia="Times New Roman" w:hAnsi="Times New Roman" w:cs="Times New Roman"/>
          <w:b/>
          <w:bCs/>
          <w:kern w:val="0"/>
          <w:sz w:val="28"/>
          <w:szCs w:val="28"/>
          <w:shd w:val="clear" w:color="auto" w:fill="FFFFFF"/>
          <w:lang w:eastAsia="uk-UA"/>
          <w14:ligatures w14:val="none"/>
        </w:rPr>
      </w:pPr>
    </w:p>
    <w:p w14:paraId="33D3E94F" w14:textId="0B856F7B" w:rsidR="0031611A" w:rsidRPr="003102DA"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3102DA">
        <w:rPr>
          <w:rFonts w:ascii="Times New Roman" w:eastAsia="Times New Roman" w:hAnsi="Times New Roman" w:cs="Times New Roman"/>
          <w:kern w:val="0"/>
          <w:sz w:val="28"/>
          <w:szCs w:val="28"/>
          <w:lang w:eastAsia="uk-UA"/>
          <w14:ligatures w14:val="none"/>
        </w:rPr>
        <w:t xml:space="preserve">Пропонується прийняти </w:t>
      </w:r>
      <w:proofErr w:type="spellStart"/>
      <w:r w:rsidR="003102DA" w:rsidRPr="003102DA">
        <w:rPr>
          <w:rFonts w:ascii="Times New Roman" w:eastAsia="Times New Roman" w:hAnsi="Times New Roman" w:cs="Times New Roman"/>
          <w:kern w:val="0"/>
          <w:sz w:val="28"/>
          <w:szCs w:val="28"/>
          <w:lang w:eastAsia="uk-UA"/>
          <w14:ligatures w14:val="none"/>
        </w:rPr>
        <w:t>проєкт</w:t>
      </w:r>
      <w:proofErr w:type="spellEnd"/>
      <w:r w:rsidR="003102DA" w:rsidRPr="003102DA">
        <w:rPr>
          <w:rFonts w:ascii="Times New Roman" w:eastAsia="Times New Roman" w:hAnsi="Times New Roman" w:cs="Times New Roman"/>
          <w:kern w:val="0"/>
          <w:sz w:val="28"/>
          <w:szCs w:val="28"/>
          <w:lang w:eastAsia="uk-UA"/>
          <w14:ligatures w14:val="none"/>
        </w:rPr>
        <w:t xml:space="preserve"> Закону України «Про внесення змін до Кодексу України про адміністративні правопорушення щодо адміністративної відповідальності за порушення законодавства у сфері статистики»</w:t>
      </w:r>
      <w:r w:rsidRPr="003102DA">
        <w:rPr>
          <w:rFonts w:ascii="Times New Roman" w:eastAsia="Times New Roman" w:hAnsi="Times New Roman" w:cs="Times New Roman"/>
          <w:kern w:val="0"/>
          <w:sz w:val="28"/>
          <w:szCs w:val="28"/>
          <w:lang w:eastAsia="uk-UA"/>
          <w14:ligatures w14:val="none"/>
        </w:rPr>
        <w:t xml:space="preserve">, </w:t>
      </w:r>
      <w:r w:rsidR="003102DA" w:rsidRPr="003102DA">
        <w:rPr>
          <w:rFonts w:ascii="Times New Roman" w:eastAsia="Times New Roman" w:hAnsi="Times New Roman" w:cs="Times New Roman"/>
          <w:kern w:val="0"/>
          <w:sz w:val="28"/>
          <w:szCs w:val="28"/>
          <w:lang w:eastAsia="uk-UA"/>
          <w14:ligatures w14:val="none"/>
        </w:rPr>
        <w:t>який</w:t>
      </w:r>
      <w:r w:rsidRPr="003102DA">
        <w:rPr>
          <w:rFonts w:ascii="Times New Roman" w:eastAsia="Times New Roman" w:hAnsi="Times New Roman" w:cs="Times New Roman"/>
          <w:kern w:val="0"/>
          <w:sz w:val="28"/>
          <w:szCs w:val="28"/>
          <w:lang w:eastAsia="uk-UA"/>
          <w14:ligatures w14:val="none"/>
        </w:rPr>
        <w:t xml:space="preserve"> визначає: </w:t>
      </w:r>
    </w:p>
    <w:p w14:paraId="63AA46DA" w14:textId="77777777" w:rsidR="0031611A" w:rsidRPr="003102DA"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3102DA">
        <w:rPr>
          <w:rFonts w:ascii="Times New Roman" w:eastAsia="Times New Roman" w:hAnsi="Times New Roman" w:cs="Times New Roman"/>
          <w:kern w:val="0"/>
          <w:sz w:val="28"/>
          <w:szCs w:val="28"/>
          <w:lang w:eastAsia="uk-UA"/>
          <w14:ligatures w14:val="none"/>
        </w:rPr>
        <w:t xml:space="preserve">• сферу поширення (органи державної статистики та суб’єкти господарювання (респонденти - юридичні особи та ФОП)); </w:t>
      </w:r>
    </w:p>
    <w:p w14:paraId="166CFA28" w14:textId="79604B2A" w:rsidR="0031611A" w:rsidRPr="003102DA"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3102DA">
        <w:rPr>
          <w:rFonts w:ascii="Times New Roman" w:eastAsia="Times New Roman" w:hAnsi="Times New Roman" w:cs="Times New Roman"/>
          <w:kern w:val="0"/>
          <w:sz w:val="28"/>
          <w:szCs w:val="28"/>
          <w:lang w:eastAsia="uk-UA"/>
          <w14:ligatures w14:val="none"/>
        </w:rPr>
        <w:t xml:space="preserve">• </w:t>
      </w:r>
      <w:r w:rsidR="003102DA" w:rsidRPr="003102DA">
        <w:rPr>
          <w:rFonts w:ascii="Times New Roman" w:eastAsia="Times New Roman" w:hAnsi="Times New Roman" w:cs="Times New Roman"/>
          <w:kern w:val="0"/>
          <w:sz w:val="28"/>
          <w:szCs w:val="28"/>
          <w:lang w:eastAsia="uk-UA"/>
          <w14:ligatures w14:val="none"/>
        </w:rPr>
        <w:t>процедуру</w:t>
      </w:r>
      <w:r w:rsidRPr="003102DA">
        <w:rPr>
          <w:rFonts w:ascii="Times New Roman" w:eastAsia="Times New Roman" w:hAnsi="Times New Roman" w:cs="Times New Roman"/>
          <w:kern w:val="0"/>
          <w:sz w:val="28"/>
          <w:szCs w:val="28"/>
          <w:lang w:eastAsia="uk-UA"/>
          <w14:ligatures w14:val="none"/>
        </w:rPr>
        <w:t xml:space="preserve"> </w:t>
      </w:r>
      <w:r w:rsidR="003102DA" w:rsidRPr="003102DA">
        <w:rPr>
          <w:rFonts w:ascii="Times New Roman" w:eastAsia="Times New Roman" w:hAnsi="Times New Roman" w:cs="Times New Roman"/>
          <w:kern w:val="0"/>
          <w:sz w:val="28"/>
          <w:szCs w:val="28"/>
          <w:lang w:eastAsia="uk-UA"/>
          <w14:ligatures w14:val="none"/>
        </w:rPr>
        <w:t>автоматичної фіксації адміністративних правопорушень у сфері статистики</w:t>
      </w:r>
      <w:r w:rsidRPr="003102DA">
        <w:rPr>
          <w:rFonts w:ascii="Times New Roman" w:eastAsia="Calibri" w:hAnsi="Times New Roman" w:cs="Times New Roman"/>
          <w:kern w:val="0"/>
          <w:sz w:val="28"/>
          <w:szCs w:val="28"/>
          <w:shd w:val="clear" w:color="auto" w:fill="FFFFFF"/>
          <w14:ligatures w14:val="none"/>
        </w:rPr>
        <w:t>;</w:t>
      </w:r>
      <w:r w:rsidRPr="003102DA">
        <w:rPr>
          <w:rFonts w:ascii="Times New Roman" w:eastAsia="Times New Roman" w:hAnsi="Times New Roman" w:cs="Times New Roman"/>
          <w:kern w:val="0"/>
          <w:sz w:val="28"/>
          <w:szCs w:val="28"/>
          <w:lang w:eastAsia="uk-UA"/>
          <w14:ligatures w14:val="none"/>
        </w:rPr>
        <w:t xml:space="preserve"> </w:t>
      </w:r>
    </w:p>
    <w:p w14:paraId="6DC585A7" w14:textId="35CF904F" w:rsidR="0031611A" w:rsidRPr="003102DA"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3102DA">
        <w:rPr>
          <w:rFonts w:ascii="Times New Roman" w:eastAsia="Times New Roman" w:hAnsi="Times New Roman" w:cs="Times New Roman"/>
          <w:kern w:val="0"/>
          <w:sz w:val="28"/>
          <w:szCs w:val="28"/>
          <w:lang w:eastAsia="uk-UA"/>
          <w14:ligatures w14:val="none"/>
        </w:rPr>
        <w:t>• установлення уніфікован</w:t>
      </w:r>
      <w:r w:rsidR="003102DA" w:rsidRPr="003102DA">
        <w:rPr>
          <w:rFonts w:ascii="Times New Roman" w:eastAsia="Times New Roman" w:hAnsi="Times New Roman" w:cs="Times New Roman"/>
          <w:kern w:val="0"/>
          <w:sz w:val="28"/>
          <w:szCs w:val="28"/>
          <w:lang w:eastAsia="uk-UA"/>
          <w14:ligatures w14:val="none"/>
        </w:rPr>
        <w:t>ого підходу в розгляді справ про адміністративні правопорушення в сфері статистики</w:t>
      </w:r>
      <w:r w:rsidRPr="003102DA">
        <w:rPr>
          <w:rFonts w:ascii="Times New Roman" w:eastAsia="Times New Roman" w:hAnsi="Times New Roman" w:cs="Times New Roman"/>
          <w:kern w:val="0"/>
          <w:sz w:val="28"/>
          <w:szCs w:val="28"/>
          <w:lang w:eastAsia="uk-UA"/>
          <w14:ligatures w14:val="none"/>
        </w:rPr>
        <w:t>.</w:t>
      </w:r>
    </w:p>
    <w:p w14:paraId="4DA54F8D" w14:textId="76E0033C" w:rsidR="0031611A" w:rsidRPr="003102DA"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3102DA">
        <w:rPr>
          <w:rFonts w:ascii="Times New Roman" w:eastAsia="Times New Roman" w:hAnsi="Times New Roman" w:cs="Times New Roman"/>
          <w:kern w:val="0"/>
          <w:sz w:val="28"/>
          <w:szCs w:val="28"/>
          <w:lang w:eastAsia="uk-UA"/>
          <w14:ligatures w14:val="none"/>
        </w:rPr>
        <w:t xml:space="preserve">Для впровадження цього регуляторного </w:t>
      </w:r>
      <w:proofErr w:type="spellStart"/>
      <w:r w:rsidRPr="003102DA">
        <w:rPr>
          <w:rFonts w:ascii="Times New Roman" w:eastAsia="Times New Roman" w:hAnsi="Times New Roman" w:cs="Times New Roman"/>
          <w:kern w:val="0"/>
          <w:sz w:val="28"/>
          <w:szCs w:val="28"/>
          <w:lang w:eastAsia="uk-UA"/>
          <w14:ligatures w14:val="none"/>
        </w:rPr>
        <w:t>акта</w:t>
      </w:r>
      <w:proofErr w:type="spellEnd"/>
      <w:r w:rsidRPr="003102DA">
        <w:rPr>
          <w:rFonts w:ascii="Times New Roman" w:eastAsia="Times New Roman" w:hAnsi="Times New Roman" w:cs="Times New Roman"/>
          <w:kern w:val="0"/>
          <w:sz w:val="28"/>
          <w:szCs w:val="28"/>
          <w:lang w:eastAsia="uk-UA"/>
          <w14:ligatures w14:val="none"/>
        </w:rPr>
        <w:t xml:space="preserve"> після набрання ним чинності необхідно здійснити</w:t>
      </w:r>
      <w:r w:rsidR="003102DA" w:rsidRPr="003102DA">
        <w:rPr>
          <w:rFonts w:ascii="Times New Roman" w:eastAsia="Times New Roman" w:hAnsi="Times New Roman" w:cs="Times New Roman"/>
          <w:kern w:val="0"/>
          <w:sz w:val="28"/>
          <w:szCs w:val="28"/>
          <w:lang w:eastAsia="uk-UA"/>
          <w14:ligatures w14:val="none"/>
        </w:rPr>
        <w:t>:</w:t>
      </w:r>
      <w:r w:rsidRPr="003102DA">
        <w:rPr>
          <w:rFonts w:ascii="Times New Roman" w:eastAsia="Times New Roman" w:hAnsi="Times New Roman" w:cs="Times New Roman"/>
          <w:kern w:val="0"/>
          <w:sz w:val="28"/>
          <w:szCs w:val="28"/>
          <w:lang w:eastAsia="uk-UA"/>
          <w14:ligatures w14:val="none"/>
        </w:rPr>
        <w:t xml:space="preserve"> </w:t>
      </w:r>
    </w:p>
    <w:p w14:paraId="59E9C60A" w14:textId="28860D9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3102DA">
        <w:rPr>
          <w:rFonts w:ascii="Times New Roman" w:eastAsia="Times New Roman" w:hAnsi="Times New Roman" w:cs="Times New Roman"/>
          <w:kern w:val="0"/>
          <w:sz w:val="28"/>
          <w:szCs w:val="28"/>
          <w:lang w:eastAsia="uk-UA"/>
          <w14:ligatures w14:val="none"/>
        </w:rPr>
        <w:t xml:space="preserve"> 1) </w:t>
      </w:r>
      <w:r w:rsidR="003102DA">
        <w:rPr>
          <w:rFonts w:ascii="Times New Roman" w:eastAsia="Times New Roman" w:hAnsi="Times New Roman" w:cs="Times New Roman"/>
          <w:kern w:val="0"/>
          <w:sz w:val="28"/>
          <w:szCs w:val="28"/>
          <w:lang w:eastAsia="uk-UA"/>
          <w14:ligatures w14:val="none"/>
        </w:rPr>
        <w:t xml:space="preserve">погодження </w:t>
      </w:r>
      <w:proofErr w:type="spellStart"/>
      <w:r w:rsidR="003102DA">
        <w:rPr>
          <w:rFonts w:ascii="Times New Roman" w:eastAsia="Times New Roman" w:hAnsi="Times New Roman" w:cs="Times New Roman"/>
          <w:kern w:val="0"/>
          <w:sz w:val="28"/>
          <w:szCs w:val="28"/>
          <w:lang w:eastAsia="uk-UA"/>
          <w14:ligatures w14:val="none"/>
        </w:rPr>
        <w:t>законопроєкту</w:t>
      </w:r>
      <w:proofErr w:type="spellEnd"/>
      <w:r w:rsidRPr="003102DA">
        <w:rPr>
          <w:rFonts w:ascii="Times New Roman" w:eastAsia="Times New Roman" w:hAnsi="Times New Roman" w:cs="Times New Roman"/>
          <w:kern w:val="0"/>
          <w:sz w:val="28"/>
          <w:szCs w:val="28"/>
          <w:lang w:eastAsia="uk-UA"/>
          <w14:ligatures w14:val="none"/>
        </w:rPr>
        <w:t xml:space="preserve"> із заінтересованими органами:</w:t>
      </w:r>
      <w:r w:rsidRPr="003102DA">
        <w:rPr>
          <w:rFonts w:ascii="Times New Roman" w:eastAsia="Times New Roman" w:hAnsi="Times New Roman" w:cs="Times New Roman"/>
          <w:bCs/>
          <w:kern w:val="0"/>
          <w:sz w:val="28"/>
          <w:szCs w:val="28"/>
          <w:lang w:eastAsia="uk-UA"/>
          <w14:ligatures w14:val="none"/>
        </w:rPr>
        <w:t xml:space="preserve"> Міністерством фінансів України, </w:t>
      </w:r>
      <w:bookmarkStart w:id="5" w:name="_Hlk211604881"/>
      <w:r w:rsidRPr="003102DA">
        <w:rPr>
          <w:rFonts w:ascii="Times New Roman" w:eastAsia="Times New Roman" w:hAnsi="Times New Roman" w:cs="Times New Roman"/>
          <w:bCs/>
          <w:kern w:val="0"/>
          <w:sz w:val="28"/>
          <w:szCs w:val="28"/>
          <w:lang w:eastAsia="uk-UA"/>
          <w14:ligatures w14:val="none"/>
        </w:rPr>
        <w:t>Державною регуляторною</w:t>
      </w:r>
      <w:r w:rsidRPr="00FF532D">
        <w:rPr>
          <w:rFonts w:ascii="Times New Roman" w:eastAsia="Times New Roman" w:hAnsi="Times New Roman" w:cs="Times New Roman"/>
          <w:bCs/>
          <w:kern w:val="0"/>
          <w:sz w:val="28"/>
          <w:szCs w:val="28"/>
          <w:lang w:eastAsia="uk-UA"/>
          <w14:ligatures w14:val="none"/>
        </w:rPr>
        <w:t xml:space="preserve"> службою</w:t>
      </w:r>
      <w:bookmarkEnd w:id="5"/>
      <w:r w:rsidRPr="00FF532D">
        <w:rPr>
          <w:rFonts w:ascii="Times New Roman" w:eastAsia="Times New Roman" w:hAnsi="Times New Roman" w:cs="Times New Roman"/>
          <w:bCs/>
          <w:kern w:val="0"/>
          <w:sz w:val="28"/>
          <w:szCs w:val="28"/>
          <w:lang w:eastAsia="uk-UA"/>
          <w14:ligatures w14:val="none"/>
        </w:rPr>
        <w:t xml:space="preserve"> України, Уповноваженим Верховної Ради України з прав людини,</w:t>
      </w:r>
      <w:r w:rsidR="003102DA">
        <w:rPr>
          <w:rFonts w:ascii="Times New Roman" w:eastAsia="Times New Roman" w:hAnsi="Times New Roman" w:cs="Times New Roman"/>
          <w:bCs/>
          <w:kern w:val="0"/>
          <w:sz w:val="28"/>
          <w:szCs w:val="28"/>
          <w:lang w:eastAsia="uk-UA"/>
          <w14:ligatures w14:val="none"/>
        </w:rPr>
        <w:t xml:space="preserve"> іншими заінтересованими центральними органами виконавчої влади</w:t>
      </w:r>
      <w:r w:rsidRPr="00FF532D">
        <w:rPr>
          <w:rFonts w:ascii="Times New Roman" w:eastAsia="Times New Roman" w:hAnsi="Times New Roman" w:cs="Times New Roman"/>
          <w:bCs/>
          <w:kern w:val="0"/>
          <w:sz w:val="28"/>
          <w:szCs w:val="28"/>
          <w:lang w:eastAsia="uk-UA"/>
          <w14:ligatures w14:val="none"/>
        </w:rPr>
        <w:t xml:space="preserve"> </w:t>
      </w:r>
      <w:r w:rsidRPr="00FF532D">
        <w:rPr>
          <w:rFonts w:ascii="Times New Roman" w:eastAsia="Times New Roman" w:hAnsi="Times New Roman" w:cs="Times New Roman"/>
          <w:kern w:val="0"/>
          <w:sz w:val="28"/>
          <w:szCs w:val="28"/>
          <w:lang w:eastAsia="uk-UA"/>
          <w14:ligatures w14:val="none"/>
        </w:rPr>
        <w:t>і пода</w:t>
      </w:r>
      <w:r w:rsidR="003102DA">
        <w:rPr>
          <w:rFonts w:ascii="Times New Roman" w:eastAsia="Times New Roman" w:hAnsi="Times New Roman" w:cs="Times New Roman"/>
          <w:kern w:val="0"/>
          <w:sz w:val="28"/>
          <w:szCs w:val="28"/>
          <w:lang w:eastAsia="uk-UA"/>
          <w14:ligatures w14:val="none"/>
        </w:rPr>
        <w:t>ння</w:t>
      </w:r>
      <w:r w:rsidRPr="00FF532D">
        <w:rPr>
          <w:rFonts w:ascii="Times New Roman" w:eastAsia="Times New Roman" w:hAnsi="Times New Roman" w:cs="Times New Roman"/>
          <w:kern w:val="0"/>
          <w:sz w:val="28"/>
          <w:szCs w:val="28"/>
          <w:lang w:eastAsia="uk-UA"/>
          <w14:ligatures w14:val="none"/>
        </w:rPr>
        <w:t xml:space="preserve"> на </w:t>
      </w:r>
      <w:r w:rsidR="003102DA">
        <w:rPr>
          <w:rFonts w:ascii="Times New Roman" w:eastAsia="Times New Roman" w:hAnsi="Times New Roman" w:cs="Times New Roman"/>
          <w:kern w:val="0"/>
          <w:sz w:val="28"/>
          <w:szCs w:val="28"/>
          <w:lang w:eastAsia="uk-UA"/>
          <w14:ligatures w14:val="none"/>
        </w:rPr>
        <w:t>правову експертизу</w:t>
      </w:r>
      <w:r w:rsidRPr="00FF532D">
        <w:rPr>
          <w:rFonts w:ascii="Times New Roman" w:eastAsia="Times New Roman" w:hAnsi="Times New Roman" w:cs="Times New Roman"/>
          <w:kern w:val="0"/>
          <w:sz w:val="28"/>
          <w:szCs w:val="28"/>
          <w:lang w:eastAsia="uk-UA"/>
          <w14:ligatures w14:val="none"/>
        </w:rPr>
        <w:t xml:space="preserve"> до Міністерства юстиції України; </w:t>
      </w:r>
    </w:p>
    <w:p w14:paraId="785F4419" w14:textId="14526608"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lastRenderedPageBreak/>
        <w:t xml:space="preserve">2) </w:t>
      </w:r>
      <w:r w:rsidR="003102DA">
        <w:rPr>
          <w:rFonts w:ascii="Times New Roman" w:eastAsia="Times New Roman" w:hAnsi="Times New Roman" w:cs="Times New Roman"/>
          <w:kern w:val="0"/>
          <w:sz w:val="28"/>
          <w:szCs w:val="28"/>
          <w:lang w:eastAsia="uk-UA"/>
          <w14:ligatures w14:val="none"/>
        </w:rPr>
        <w:t xml:space="preserve">подання </w:t>
      </w:r>
      <w:proofErr w:type="spellStart"/>
      <w:r w:rsidR="003102DA">
        <w:rPr>
          <w:rFonts w:ascii="Times New Roman" w:eastAsia="Times New Roman" w:hAnsi="Times New Roman" w:cs="Times New Roman"/>
          <w:kern w:val="0"/>
          <w:sz w:val="28"/>
          <w:szCs w:val="28"/>
          <w:lang w:eastAsia="uk-UA"/>
          <w14:ligatures w14:val="none"/>
        </w:rPr>
        <w:t>законопроєкту</w:t>
      </w:r>
      <w:proofErr w:type="spellEnd"/>
      <w:r w:rsidR="003102DA">
        <w:rPr>
          <w:rFonts w:ascii="Times New Roman" w:eastAsia="Times New Roman" w:hAnsi="Times New Roman" w:cs="Times New Roman"/>
          <w:kern w:val="0"/>
          <w:sz w:val="28"/>
          <w:szCs w:val="28"/>
          <w:lang w:eastAsia="uk-UA"/>
          <w14:ligatures w14:val="none"/>
        </w:rPr>
        <w:t xml:space="preserve"> до Кабінету Міністрів України на розгляд Уряду</w:t>
      </w:r>
      <w:r w:rsidRPr="00FF532D">
        <w:rPr>
          <w:rFonts w:ascii="Times New Roman" w:eastAsia="Times New Roman" w:hAnsi="Times New Roman" w:cs="Times New Roman"/>
          <w:kern w:val="0"/>
          <w:sz w:val="28"/>
          <w:szCs w:val="28"/>
          <w:lang w:eastAsia="uk-UA"/>
          <w14:ligatures w14:val="none"/>
        </w:rPr>
        <w:t xml:space="preserve">; </w:t>
      </w:r>
    </w:p>
    <w:p w14:paraId="79C46472" w14:textId="73B2C135" w:rsidR="0031611A"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3) </w:t>
      </w:r>
      <w:r w:rsidR="003102DA">
        <w:rPr>
          <w:rFonts w:ascii="Times New Roman" w:eastAsia="Times New Roman" w:hAnsi="Times New Roman" w:cs="Times New Roman"/>
          <w:kern w:val="0"/>
          <w:sz w:val="28"/>
          <w:szCs w:val="28"/>
          <w:lang w:eastAsia="uk-UA"/>
          <w14:ligatures w14:val="none"/>
        </w:rPr>
        <w:t xml:space="preserve">після схвалення </w:t>
      </w:r>
      <w:proofErr w:type="spellStart"/>
      <w:r w:rsidR="003102DA">
        <w:rPr>
          <w:rFonts w:ascii="Times New Roman" w:eastAsia="Times New Roman" w:hAnsi="Times New Roman" w:cs="Times New Roman"/>
          <w:kern w:val="0"/>
          <w:sz w:val="28"/>
          <w:szCs w:val="28"/>
          <w:lang w:eastAsia="uk-UA"/>
          <w14:ligatures w14:val="none"/>
        </w:rPr>
        <w:t>законопроєкту</w:t>
      </w:r>
      <w:proofErr w:type="spellEnd"/>
      <w:r w:rsidR="003102DA">
        <w:rPr>
          <w:rFonts w:ascii="Times New Roman" w:eastAsia="Times New Roman" w:hAnsi="Times New Roman" w:cs="Times New Roman"/>
          <w:kern w:val="0"/>
          <w:sz w:val="28"/>
          <w:szCs w:val="28"/>
          <w:lang w:eastAsia="uk-UA"/>
          <w14:ligatures w14:val="none"/>
        </w:rPr>
        <w:t xml:space="preserve"> Урядом подання на розгляд Верховної Ради України</w:t>
      </w:r>
      <w:r w:rsidRPr="00FF532D">
        <w:rPr>
          <w:rFonts w:ascii="Times New Roman" w:eastAsia="Times New Roman" w:hAnsi="Times New Roman" w:cs="Times New Roman"/>
          <w:kern w:val="0"/>
          <w:sz w:val="28"/>
          <w:szCs w:val="28"/>
          <w:lang w:eastAsia="uk-UA"/>
          <w14:ligatures w14:val="none"/>
        </w:rPr>
        <w:t>;</w:t>
      </w:r>
    </w:p>
    <w:p w14:paraId="2BAB035E" w14:textId="73820202" w:rsidR="003102DA" w:rsidRPr="00FF532D" w:rsidRDefault="003102D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4) підписання, прийнятого Верховною Радою України </w:t>
      </w:r>
      <w:proofErr w:type="spellStart"/>
      <w:r>
        <w:rPr>
          <w:rFonts w:ascii="Times New Roman" w:eastAsia="Times New Roman" w:hAnsi="Times New Roman" w:cs="Times New Roman"/>
          <w:kern w:val="0"/>
          <w:sz w:val="28"/>
          <w:szCs w:val="28"/>
          <w:lang w:eastAsia="uk-UA"/>
          <w14:ligatures w14:val="none"/>
        </w:rPr>
        <w:t>законопроєкту</w:t>
      </w:r>
      <w:proofErr w:type="spellEnd"/>
      <w:r>
        <w:rPr>
          <w:rFonts w:ascii="Times New Roman" w:eastAsia="Times New Roman" w:hAnsi="Times New Roman" w:cs="Times New Roman"/>
          <w:kern w:val="0"/>
          <w:sz w:val="28"/>
          <w:szCs w:val="28"/>
          <w:lang w:eastAsia="uk-UA"/>
          <w14:ligatures w14:val="none"/>
        </w:rPr>
        <w:t>, Президентом України та набрання його чинності;</w:t>
      </w:r>
    </w:p>
    <w:p w14:paraId="7E4E62DF" w14:textId="54EE7E1F"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4) здійсн</w:t>
      </w:r>
      <w:r w:rsidR="003102DA">
        <w:rPr>
          <w:rFonts w:ascii="Times New Roman" w:eastAsia="Times New Roman" w:hAnsi="Times New Roman" w:cs="Times New Roman"/>
          <w:kern w:val="0"/>
          <w:sz w:val="28"/>
          <w:szCs w:val="28"/>
          <w:lang w:eastAsia="uk-UA"/>
          <w14:ligatures w14:val="none"/>
        </w:rPr>
        <w:t xml:space="preserve">ення </w:t>
      </w:r>
      <w:proofErr w:type="spellStart"/>
      <w:r w:rsidR="003102DA">
        <w:rPr>
          <w:rFonts w:ascii="Times New Roman" w:eastAsia="Times New Roman" w:hAnsi="Times New Roman" w:cs="Times New Roman"/>
          <w:kern w:val="0"/>
          <w:sz w:val="28"/>
          <w:szCs w:val="28"/>
          <w:lang w:eastAsia="uk-UA"/>
          <w14:ligatures w14:val="none"/>
        </w:rPr>
        <w:t>Держстатом</w:t>
      </w:r>
      <w:proofErr w:type="spellEnd"/>
      <w:r w:rsidR="003102DA">
        <w:rPr>
          <w:rFonts w:ascii="Times New Roman" w:eastAsia="Times New Roman" w:hAnsi="Times New Roman" w:cs="Times New Roman"/>
          <w:kern w:val="0"/>
          <w:sz w:val="28"/>
          <w:szCs w:val="28"/>
          <w:lang w:eastAsia="uk-UA"/>
          <w14:ligatures w14:val="none"/>
        </w:rPr>
        <w:t xml:space="preserve"> організаційних та технічних заходів для реалізації положень регуляторного акту</w:t>
      </w:r>
      <w:r w:rsidRPr="00FF532D">
        <w:rPr>
          <w:rFonts w:ascii="Times New Roman" w:eastAsia="Times New Roman" w:hAnsi="Times New Roman" w:cs="Times New Roman"/>
          <w:kern w:val="0"/>
          <w:sz w:val="28"/>
          <w:szCs w:val="28"/>
          <w:lang w:eastAsia="uk-UA"/>
          <w14:ligatures w14:val="none"/>
        </w:rPr>
        <w:t xml:space="preserve">. </w:t>
      </w:r>
    </w:p>
    <w:p w14:paraId="2033EFC9"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         </w:t>
      </w:r>
    </w:p>
    <w:p w14:paraId="0382C5B8"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b/>
          <w:bCs/>
          <w:kern w:val="0"/>
          <w:sz w:val="28"/>
          <w:szCs w:val="28"/>
          <w:lang w:eastAsia="uk-UA"/>
          <w14:ligatures w14:val="none"/>
        </w:rPr>
      </w:pPr>
      <w:r w:rsidRPr="00FF532D">
        <w:rPr>
          <w:rFonts w:ascii="Times New Roman" w:eastAsia="Times New Roman" w:hAnsi="Times New Roman" w:cs="Times New Roman"/>
          <w:b/>
          <w:bCs/>
          <w:kern w:val="0"/>
          <w:sz w:val="28"/>
          <w:szCs w:val="28"/>
          <w:lang w:eastAsia="uk-UA"/>
          <w14:ligatures w14:val="none"/>
        </w:rPr>
        <w:t xml:space="preserve">VI. Оцінка виконання вимог регуляторного </w:t>
      </w:r>
      <w:proofErr w:type="spellStart"/>
      <w:r w:rsidRPr="00FF532D">
        <w:rPr>
          <w:rFonts w:ascii="Times New Roman" w:eastAsia="Times New Roman" w:hAnsi="Times New Roman" w:cs="Times New Roman"/>
          <w:b/>
          <w:bCs/>
          <w:kern w:val="0"/>
          <w:sz w:val="28"/>
          <w:szCs w:val="28"/>
          <w:lang w:eastAsia="uk-UA"/>
          <w14:ligatures w14:val="none"/>
        </w:rPr>
        <w:t>акта</w:t>
      </w:r>
      <w:proofErr w:type="spellEnd"/>
      <w:r w:rsidRPr="00FF532D">
        <w:rPr>
          <w:rFonts w:ascii="Times New Roman" w:eastAsia="Times New Roman" w:hAnsi="Times New Roman" w:cs="Times New Roman"/>
          <w:b/>
          <w:bCs/>
          <w:kern w:val="0"/>
          <w:sz w:val="28"/>
          <w:szCs w:val="28"/>
          <w:lang w:eastAsia="uk-UA"/>
          <w14:ligatures w14:val="none"/>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AE7D333"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p>
    <w:p w14:paraId="3A9E1D93" w14:textId="77777777" w:rsidR="0031611A" w:rsidRPr="00FF532D" w:rsidRDefault="0031611A" w:rsidP="0031611A">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Упровадження </w:t>
      </w:r>
      <w:bookmarkStart w:id="6" w:name="_Hlk216125183"/>
      <w:r w:rsidRPr="00FF532D">
        <w:rPr>
          <w:rFonts w:ascii="Times New Roman" w:eastAsia="Times New Roman" w:hAnsi="Times New Roman" w:cs="Times New Roman"/>
          <w:kern w:val="0"/>
          <w:sz w:val="28"/>
          <w:szCs w:val="28"/>
          <w:lang w:eastAsia="uk-UA"/>
          <w14:ligatures w14:val="none"/>
        </w:rPr>
        <w:t xml:space="preserve">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w:t>
      </w:r>
      <w:bookmarkEnd w:id="6"/>
      <w:r w:rsidRPr="00FF532D">
        <w:rPr>
          <w:rFonts w:ascii="Times New Roman" w:eastAsia="Times New Roman" w:hAnsi="Times New Roman" w:cs="Times New Roman"/>
          <w:kern w:val="0"/>
          <w:sz w:val="28"/>
          <w:szCs w:val="28"/>
          <w:lang w:eastAsia="uk-UA"/>
          <w14:ligatures w14:val="none"/>
        </w:rPr>
        <w:t xml:space="preserve">органами державної статистики здійснюватиметься в межах повноважень відповідних органів державної статистики. </w:t>
      </w:r>
    </w:p>
    <w:p w14:paraId="5EE16645" w14:textId="3B4AE4C6" w:rsidR="0031611A" w:rsidRPr="00FF532D" w:rsidRDefault="0031611A" w:rsidP="0031611A">
      <w:pPr>
        <w:widowControl w:val="0"/>
        <w:spacing w:after="0" w:line="232" w:lineRule="auto"/>
        <w:ind w:firstLine="567"/>
        <w:jc w:val="both"/>
        <w:rPr>
          <w:rFonts w:ascii="Times New Roman" w:eastAsia="Times New Roman" w:hAnsi="Times New Roman" w:cs="Times New Roman"/>
          <w:spacing w:val="-4"/>
          <w:kern w:val="0"/>
          <w:sz w:val="28"/>
          <w:szCs w:val="28"/>
          <w:lang w:eastAsia="ru-RU"/>
          <w14:ligatures w14:val="none"/>
        </w:rPr>
      </w:pPr>
      <w:r w:rsidRPr="00FF532D">
        <w:rPr>
          <w:rFonts w:ascii="Times New Roman" w:eastAsia="Times New Roman" w:hAnsi="Times New Roman" w:cs="Times New Roman"/>
          <w:spacing w:val="-4"/>
          <w:kern w:val="0"/>
          <w:sz w:val="28"/>
          <w:szCs w:val="28"/>
          <w:lang w:eastAsia="ru-RU"/>
          <w14:ligatures w14:val="none"/>
        </w:rPr>
        <w:t xml:space="preserve">Реалізація регуляторного </w:t>
      </w:r>
      <w:proofErr w:type="spellStart"/>
      <w:r w:rsidRPr="00FF532D">
        <w:rPr>
          <w:rFonts w:ascii="Times New Roman" w:eastAsia="Times New Roman" w:hAnsi="Times New Roman" w:cs="Times New Roman"/>
          <w:spacing w:val="-4"/>
          <w:kern w:val="0"/>
          <w:sz w:val="28"/>
          <w:szCs w:val="28"/>
          <w:lang w:eastAsia="ru-RU"/>
          <w14:ligatures w14:val="none"/>
        </w:rPr>
        <w:t>акта</w:t>
      </w:r>
      <w:proofErr w:type="spellEnd"/>
      <w:r w:rsidRPr="00FF532D">
        <w:rPr>
          <w:rFonts w:ascii="Times New Roman" w:eastAsia="Times New Roman" w:hAnsi="Times New Roman" w:cs="Times New Roman"/>
          <w:spacing w:val="-4"/>
          <w:kern w:val="0"/>
          <w:sz w:val="28"/>
          <w:szCs w:val="28"/>
          <w:lang w:eastAsia="ru-RU"/>
          <w14:ligatures w14:val="none"/>
        </w:rPr>
        <w:t xml:space="preserve"> потребуватиме </w:t>
      </w:r>
      <w:bookmarkStart w:id="7" w:name="_Hlk216212369"/>
      <w:r w:rsidRPr="00FF532D">
        <w:rPr>
          <w:rFonts w:ascii="Times New Roman" w:eastAsia="Times New Roman" w:hAnsi="Times New Roman" w:cs="Times New Roman"/>
          <w:spacing w:val="-4"/>
          <w:kern w:val="0"/>
          <w:sz w:val="28"/>
          <w:szCs w:val="28"/>
          <w:lang w:eastAsia="ru-RU"/>
          <w14:ligatures w14:val="none"/>
        </w:rPr>
        <w:t xml:space="preserve">витрат робочого часу </w:t>
      </w:r>
      <w:bookmarkEnd w:id="7"/>
      <w:r w:rsidRPr="00FF532D">
        <w:rPr>
          <w:rFonts w:ascii="Times New Roman" w:eastAsia="Times New Roman" w:hAnsi="Times New Roman" w:cs="Times New Roman"/>
          <w:spacing w:val="-4"/>
          <w:kern w:val="0"/>
          <w:sz w:val="28"/>
          <w:szCs w:val="28"/>
          <w:lang w:eastAsia="ru-RU"/>
          <w14:ligatures w14:val="none"/>
        </w:rPr>
        <w:t xml:space="preserve">посадових осіб органів державної статистики на </w:t>
      </w:r>
      <w:r w:rsidRPr="00FF532D">
        <w:rPr>
          <w:rFonts w:ascii="Times New Roman" w:eastAsia="Times New Roman" w:hAnsi="Times New Roman" w:cs="Times New Roman"/>
          <w:spacing w:val="-4"/>
          <w:kern w:val="0"/>
          <w:sz w:val="28"/>
          <w:szCs w:val="28"/>
          <w:lang w:eastAsia="ru-RU" w:bidi="uk-UA"/>
          <w14:ligatures w14:val="none"/>
        </w:rPr>
        <w:t xml:space="preserve">оформлення матеріалів по одному  виявленому правопорушенню, що включає: ознайомлення </w:t>
      </w:r>
      <w:proofErr w:type="spellStart"/>
      <w:r w:rsidRPr="00FF532D">
        <w:rPr>
          <w:rFonts w:ascii="Times New Roman" w:eastAsia="Times New Roman" w:hAnsi="Times New Roman" w:cs="Times New Roman"/>
          <w:spacing w:val="-4"/>
          <w:kern w:val="0"/>
          <w:sz w:val="28"/>
          <w:szCs w:val="28"/>
          <w:lang w:eastAsia="ru-RU" w:bidi="uk-UA"/>
          <w14:ligatures w14:val="none"/>
        </w:rPr>
        <w:t>субєктів</w:t>
      </w:r>
      <w:proofErr w:type="spellEnd"/>
      <w:r w:rsidRPr="00FF532D">
        <w:rPr>
          <w:rFonts w:ascii="Times New Roman" w:eastAsia="Times New Roman" w:hAnsi="Times New Roman" w:cs="Times New Roman"/>
          <w:spacing w:val="-4"/>
          <w:kern w:val="0"/>
          <w:sz w:val="28"/>
          <w:szCs w:val="28"/>
          <w:lang w:eastAsia="ru-RU" w:bidi="uk-UA"/>
          <w14:ligatures w14:val="none"/>
        </w:rPr>
        <w:t xml:space="preserve"> господарювання з регуляторним актом та у разі оскарження постанови про адміністративне правопорушення, - час на розгляд скарги.</w:t>
      </w:r>
    </w:p>
    <w:p w14:paraId="081D450E" w14:textId="44EFE94B" w:rsidR="0031611A" w:rsidRPr="00FF532D" w:rsidRDefault="0031611A" w:rsidP="0031611A">
      <w:pPr>
        <w:widowControl w:val="0"/>
        <w:spacing w:after="0" w:line="232" w:lineRule="auto"/>
        <w:ind w:firstLine="567"/>
        <w:jc w:val="both"/>
        <w:rPr>
          <w:rFonts w:ascii="Times New Roman" w:eastAsia="Times New Roman" w:hAnsi="Times New Roman" w:cs="Times New Roman"/>
          <w:bCs/>
          <w:spacing w:val="-4"/>
          <w:kern w:val="0"/>
          <w:sz w:val="28"/>
          <w:szCs w:val="28"/>
          <w:lang w:eastAsia="ru-RU"/>
          <w14:ligatures w14:val="none"/>
        </w:rPr>
      </w:pPr>
      <w:r w:rsidRPr="00FF532D">
        <w:rPr>
          <w:rFonts w:ascii="Times New Roman" w:eastAsia="Times New Roman" w:hAnsi="Times New Roman" w:cs="Times New Roman"/>
          <w:spacing w:val="-4"/>
          <w:kern w:val="0"/>
          <w:sz w:val="28"/>
          <w:szCs w:val="28"/>
          <w:lang w:eastAsia="ru-RU"/>
          <w14:ligatures w14:val="none"/>
        </w:rPr>
        <w:t xml:space="preserve">Виконання суб’єктами господарювання регуляторного </w:t>
      </w:r>
      <w:proofErr w:type="spellStart"/>
      <w:r w:rsidRPr="00FF532D">
        <w:rPr>
          <w:rFonts w:ascii="Times New Roman" w:eastAsia="Times New Roman" w:hAnsi="Times New Roman" w:cs="Times New Roman"/>
          <w:spacing w:val="-4"/>
          <w:kern w:val="0"/>
          <w:sz w:val="28"/>
          <w:szCs w:val="28"/>
          <w:lang w:eastAsia="ru-RU"/>
          <w14:ligatures w14:val="none"/>
        </w:rPr>
        <w:t>акта</w:t>
      </w:r>
      <w:proofErr w:type="spellEnd"/>
      <w:r w:rsidRPr="00FF532D">
        <w:rPr>
          <w:rFonts w:ascii="Times New Roman" w:eastAsia="Times New Roman" w:hAnsi="Times New Roman" w:cs="Times New Roman"/>
          <w:spacing w:val="-4"/>
          <w:kern w:val="0"/>
          <w:sz w:val="28"/>
          <w:szCs w:val="28"/>
          <w:lang w:eastAsia="ru-RU"/>
          <w14:ligatures w14:val="none"/>
        </w:rPr>
        <w:t xml:space="preserve"> передбачає витрати робочого часу</w:t>
      </w:r>
      <w:r w:rsidRPr="00FF532D">
        <w:rPr>
          <w:rFonts w:ascii="Times New Roman" w:eastAsia="Times New Roman" w:hAnsi="Times New Roman" w:cs="Times New Roman"/>
          <w:i/>
          <w:iCs/>
          <w:kern w:val="0"/>
          <w:sz w:val="28"/>
          <w:szCs w:val="28"/>
          <w:lang w:bidi="uk-UA"/>
          <w14:ligatures w14:val="none"/>
        </w:rPr>
        <w:t xml:space="preserve"> </w:t>
      </w:r>
      <w:r w:rsidRPr="00FF532D">
        <w:rPr>
          <w:rFonts w:ascii="Times New Roman" w:eastAsia="Times New Roman" w:hAnsi="Times New Roman" w:cs="Times New Roman"/>
          <w:kern w:val="0"/>
          <w:sz w:val="28"/>
          <w:szCs w:val="28"/>
          <w:lang w:bidi="uk-UA"/>
          <w14:ligatures w14:val="none"/>
        </w:rPr>
        <w:t xml:space="preserve">на </w:t>
      </w:r>
      <w:r w:rsidRPr="00FF532D">
        <w:rPr>
          <w:rFonts w:ascii="Times New Roman" w:eastAsia="Times New Roman" w:hAnsi="Times New Roman" w:cs="Times New Roman"/>
          <w:spacing w:val="-4"/>
          <w:kern w:val="0"/>
          <w:sz w:val="28"/>
          <w:szCs w:val="28"/>
          <w:lang w:eastAsia="ru-RU" w:bidi="uk-UA"/>
          <w14:ligatures w14:val="none"/>
        </w:rPr>
        <w:t xml:space="preserve">ознайомлення з регуляторним актом, </w:t>
      </w:r>
      <w:r w:rsidR="00177858">
        <w:rPr>
          <w:rFonts w:ascii="Times New Roman" w:eastAsia="Times New Roman" w:hAnsi="Times New Roman" w:cs="Times New Roman"/>
          <w:spacing w:val="-4"/>
          <w:kern w:val="0"/>
          <w:sz w:val="28"/>
          <w:szCs w:val="28"/>
          <w:lang w:eastAsia="ru-RU" w:bidi="uk-UA"/>
          <w14:ligatures w14:val="none"/>
        </w:rPr>
        <w:t>у</w:t>
      </w:r>
      <w:r w:rsidRPr="00FF532D">
        <w:rPr>
          <w:rFonts w:ascii="Times New Roman" w:eastAsia="Times New Roman" w:hAnsi="Times New Roman" w:cs="Times New Roman"/>
          <w:spacing w:val="-4"/>
          <w:kern w:val="0"/>
          <w:sz w:val="28"/>
          <w:szCs w:val="28"/>
          <w:lang w:eastAsia="ru-RU" w:bidi="uk-UA"/>
          <w14:ligatures w14:val="none"/>
        </w:rPr>
        <w:t>часть у розгляді справи про порушення, ознайомлення з постановою про накладення стягнення</w:t>
      </w:r>
      <w:r w:rsidRPr="00FF532D">
        <w:rPr>
          <w:rFonts w:ascii="Times New Roman" w:eastAsia="Times New Roman" w:hAnsi="Times New Roman" w:cs="Times New Roman"/>
          <w:spacing w:val="-4"/>
          <w:kern w:val="0"/>
          <w:sz w:val="28"/>
          <w:szCs w:val="28"/>
          <w:lang w:eastAsia="ru-RU"/>
          <w14:ligatures w14:val="none"/>
        </w:rPr>
        <w:t xml:space="preserve">, та у разі незгоди з прийнятим органами державної статистики рішенням, - витрати на оскарження винесеної постанови. </w:t>
      </w:r>
    </w:p>
    <w:p w14:paraId="65EED159"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Витрати суб’єктів господарювання та органів державної статистики  розраховані в додатку 1 та додатку 2, що додаються до цього Аналізу регуляторного впливу, складені згідно з додатками 2 та 4 до Методики проведення аналізу впливу регуляторного </w:t>
      </w:r>
      <w:proofErr w:type="spellStart"/>
      <w:r w:rsidRPr="00FF532D">
        <w:rPr>
          <w:rFonts w:ascii="Times New Roman" w:eastAsia="Times New Roman" w:hAnsi="Times New Roman" w:cs="Times New Roman"/>
          <w:kern w:val="0"/>
          <w:sz w:val="28"/>
          <w:szCs w:val="28"/>
          <w:lang w:eastAsia="uk-UA" w:bidi="uk-UA"/>
          <w14:ligatures w14:val="none"/>
        </w:rPr>
        <w:t>акта</w:t>
      </w:r>
      <w:proofErr w:type="spellEnd"/>
      <w:r w:rsidRPr="00FF532D">
        <w:rPr>
          <w:rFonts w:ascii="Times New Roman" w:eastAsia="Times New Roman" w:hAnsi="Times New Roman" w:cs="Times New Roman"/>
          <w:kern w:val="0"/>
          <w:sz w:val="28"/>
          <w:szCs w:val="28"/>
          <w:lang w:eastAsia="uk-UA" w:bidi="uk-UA"/>
          <w14:ligatures w14:val="none"/>
        </w:rPr>
        <w:t xml:space="preserve"> (далі – Методика).</w:t>
      </w:r>
    </w:p>
    <w:p w14:paraId="15E2241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bidi="uk-UA"/>
          <w14:ligatures w14:val="none"/>
        </w:rPr>
      </w:pPr>
    </w:p>
    <w:p w14:paraId="1F8E66C3" w14:textId="77777777" w:rsidR="0031611A" w:rsidRPr="00FF532D" w:rsidRDefault="0031611A" w:rsidP="0031611A">
      <w:pPr>
        <w:spacing w:after="0" w:line="240" w:lineRule="auto"/>
        <w:ind w:firstLine="709"/>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t xml:space="preserve">VII. Обґрунтування запропонованого строку дії регуляторного </w:t>
      </w:r>
      <w:proofErr w:type="spellStart"/>
      <w:r w:rsidRPr="00FF532D">
        <w:rPr>
          <w:rFonts w:ascii="Times New Roman" w:eastAsia="Times New Roman" w:hAnsi="Times New Roman" w:cs="Times New Roman"/>
          <w:b/>
          <w:bCs/>
          <w:kern w:val="0"/>
          <w:sz w:val="28"/>
          <w:szCs w:val="28"/>
          <w:shd w:val="clear" w:color="auto" w:fill="FFFFFF"/>
          <w:lang w:eastAsia="ru-RU"/>
          <w14:ligatures w14:val="none"/>
        </w:rPr>
        <w:t>акта</w:t>
      </w:r>
      <w:proofErr w:type="spellEnd"/>
    </w:p>
    <w:p w14:paraId="3508FE5D" w14:textId="77777777" w:rsidR="0031611A" w:rsidRPr="00FF532D" w:rsidRDefault="0031611A" w:rsidP="0031611A">
      <w:pPr>
        <w:widowControl w:val="0"/>
        <w:spacing w:after="0" w:line="232" w:lineRule="auto"/>
        <w:ind w:firstLine="567"/>
        <w:jc w:val="both"/>
        <w:rPr>
          <w:rFonts w:ascii="Times New Roman" w:eastAsia="Times New Roman" w:hAnsi="Times New Roman" w:cs="Times New Roman"/>
          <w:bCs/>
          <w:spacing w:val="-4"/>
          <w:kern w:val="0"/>
          <w:sz w:val="28"/>
          <w:szCs w:val="28"/>
          <w:lang w:eastAsia="ru-RU"/>
          <w14:ligatures w14:val="none"/>
        </w:rPr>
      </w:pPr>
    </w:p>
    <w:p w14:paraId="3513001D" w14:textId="77777777" w:rsidR="0031611A" w:rsidRPr="00FF532D" w:rsidRDefault="0031611A" w:rsidP="0031611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 xml:space="preserve">Строк дії регуляторного </w:t>
      </w:r>
      <w:proofErr w:type="spellStart"/>
      <w:r w:rsidRPr="00FF532D">
        <w:rPr>
          <w:rFonts w:ascii="Times New Roman" w:eastAsia="Times New Roman" w:hAnsi="Times New Roman" w:cs="Times New Roman"/>
          <w:kern w:val="0"/>
          <w:sz w:val="28"/>
          <w:szCs w:val="28"/>
          <w:lang w:eastAsia="ru-RU"/>
          <w14:ligatures w14:val="none"/>
        </w:rPr>
        <w:t>акта</w:t>
      </w:r>
      <w:proofErr w:type="spellEnd"/>
      <w:r w:rsidRPr="00FF532D">
        <w:rPr>
          <w:rFonts w:ascii="Times New Roman" w:eastAsia="Times New Roman" w:hAnsi="Times New Roman" w:cs="Times New Roman"/>
          <w:kern w:val="0"/>
          <w:sz w:val="28"/>
          <w:szCs w:val="28"/>
          <w:lang w:eastAsia="ru-RU"/>
          <w14:ligatures w14:val="none"/>
        </w:rPr>
        <w:t xml:space="preserve"> не може бути обмежений у часі</w:t>
      </w:r>
      <w:r w:rsidRPr="00FF532D">
        <w:rPr>
          <w:rFonts w:ascii="Times New Roman" w:eastAsia="Calibri" w:hAnsi="Times New Roman" w:cs="Times New Roman"/>
          <w:kern w:val="0"/>
          <w:sz w:val="28"/>
          <w:szCs w:val="28"/>
          <w14:ligatures w14:val="none"/>
        </w:rPr>
        <w:t xml:space="preserve">, що дасть змогу цілком вирішити проблемні питання. </w:t>
      </w:r>
    </w:p>
    <w:p w14:paraId="34F83991" w14:textId="54591AD7" w:rsidR="0031611A" w:rsidRPr="00FF532D" w:rsidRDefault="0031611A" w:rsidP="0031611A">
      <w:pPr>
        <w:widowControl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32D">
        <w:rPr>
          <w:rFonts w:ascii="Times New Roman" w:eastAsia="Calibri" w:hAnsi="Times New Roman" w:cs="Times New Roman"/>
          <w:kern w:val="0"/>
          <w:sz w:val="28"/>
          <w:szCs w:val="28"/>
          <w14:ligatures w14:val="none"/>
        </w:rPr>
        <w:t xml:space="preserve">Зміна строку дії регуляторного </w:t>
      </w:r>
      <w:proofErr w:type="spellStart"/>
      <w:r w:rsidRPr="00FF532D">
        <w:rPr>
          <w:rFonts w:ascii="Times New Roman" w:eastAsia="Calibri" w:hAnsi="Times New Roman" w:cs="Times New Roman"/>
          <w:kern w:val="0"/>
          <w:sz w:val="28"/>
          <w:szCs w:val="28"/>
          <w14:ligatures w14:val="none"/>
        </w:rPr>
        <w:t>акта</w:t>
      </w:r>
      <w:proofErr w:type="spellEnd"/>
      <w:r w:rsidRPr="00FF532D">
        <w:rPr>
          <w:rFonts w:ascii="Times New Roman" w:eastAsia="Calibri" w:hAnsi="Times New Roman" w:cs="Times New Roman"/>
          <w:kern w:val="0"/>
          <w:sz w:val="28"/>
          <w:szCs w:val="28"/>
          <w14:ligatures w14:val="none"/>
        </w:rPr>
        <w:t xml:space="preserve"> можлива в разі </w:t>
      </w:r>
      <w:r w:rsidR="00177858">
        <w:rPr>
          <w:rFonts w:ascii="Times New Roman" w:eastAsia="Calibri" w:hAnsi="Times New Roman" w:cs="Times New Roman"/>
          <w:kern w:val="0"/>
          <w:sz w:val="28"/>
          <w:szCs w:val="28"/>
          <w14:ligatures w14:val="none"/>
        </w:rPr>
        <w:t xml:space="preserve">законодавчих </w:t>
      </w:r>
      <w:r w:rsidRPr="00FF532D">
        <w:rPr>
          <w:rFonts w:ascii="Times New Roman" w:eastAsia="Calibri" w:hAnsi="Times New Roman" w:cs="Times New Roman"/>
          <w:kern w:val="0"/>
          <w:sz w:val="28"/>
          <w:szCs w:val="28"/>
          <w14:ligatures w14:val="none"/>
        </w:rPr>
        <w:t>змін.</w:t>
      </w:r>
    </w:p>
    <w:p w14:paraId="31C55222" w14:textId="63D305AD" w:rsidR="0031611A" w:rsidRPr="00FF532D" w:rsidRDefault="0031611A" w:rsidP="0031611A">
      <w:pPr>
        <w:spacing w:after="0" w:line="240" w:lineRule="auto"/>
        <w:ind w:firstLine="709"/>
        <w:jc w:val="both"/>
        <w:rPr>
          <w:rFonts w:ascii="Times New Roman" w:eastAsia="Calibri" w:hAnsi="Times New Roman" w:cs="Times New Roman"/>
          <w:kern w:val="0"/>
          <w:sz w:val="28"/>
          <w:szCs w:val="28"/>
          <w:lang w:eastAsia="ru-RU"/>
          <w14:ligatures w14:val="none"/>
        </w:rPr>
      </w:pPr>
      <w:r w:rsidRPr="00FF532D">
        <w:rPr>
          <w:rFonts w:ascii="Times New Roman" w:eastAsia="Calibri" w:hAnsi="Times New Roman" w:cs="Times New Roman"/>
          <w:kern w:val="0"/>
          <w:sz w:val="28"/>
          <w:szCs w:val="28"/>
          <w:lang w:eastAsia="ru-RU"/>
          <w14:ligatures w14:val="none"/>
        </w:rPr>
        <w:t xml:space="preserve">Відповідно до </w:t>
      </w:r>
      <w:proofErr w:type="spellStart"/>
      <w:r w:rsidRPr="00FF532D">
        <w:rPr>
          <w:rFonts w:ascii="Times New Roman" w:eastAsia="Calibri" w:hAnsi="Times New Roman" w:cs="Times New Roman"/>
          <w:kern w:val="0"/>
          <w:sz w:val="28"/>
          <w:szCs w:val="28"/>
          <w:lang w:eastAsia="ru-RU"/>
          <w14:ligatures w14:val="none"/>
        </w:rPr>
        <w:t>проєкту</w:t>
      </w:r>
      <w:proofErr w:type="spellEnd"/>
      <w:r w:rsidRPr="00FF532D">
        <w:rPr>
          <w:rFonts w:ascii="Times New Roman" w:eastAsia="Calibri" w:hAnsi="Times New Roman" w:cs="Times New Roman"/>
          <w:kern w:val="0"/>
          <w:sz w:val="28"/>
          <w:szCs w:val="28"/>
          <w:lang w:eastAsia="ru-RU"/>
          <w14:ligatures w14:val="none"/>
        </w:rPr>
        <w:t xml:space="preserve"> </w:t>
      </w:r>
      <w:r w:rsidR="00177858">
        <w:rPr>
          <w:rFonts w:ascii="Times New Roman" w:eastAsia="Calibri" w:hAnsi="Times New Roman" w:cs="Times New Roman"/>
          <w:kern w:val="0"/>
          <w:sz w:val="28"/>
          <w:szCs w:val="28"/>
          <w:lang w:eastAsia="ru-RU"/>
          <w14:ligatures w14:val="none"/>
        </w:rPr>
        <w:t>ц</w:t>
      </w:r>
      <w:r w:rsidR="00177858" w:rsidRPr="00177858">
        <w:rPr>
          <w:rFonts w:ascii="Times New Roman" w:eastAsia="Calibri" w:hAnsi="Times New Roman" w:cs="Times New Roman"/>
          <w:kern w:val="0"/>
          <w:sz w:val="28"/>
          <w:szCs w:val="28"/>
          <w:lang w:eastAsia="ru-RU"/>
          <w14:ligatures w14:val="none"/>
        </w:rPr>
        <w:t>ей Закон набирає чинності з дня, наступного за днем його опублікування</w:t>
      </w:r>
      <w:r w:rsidRPr="00FF532D">
        <w:rPr>
          <w:rFonts w:ascii="Times New Roman" w:eastAsia="Calibri" w:hAnsi="Times New Roman" w:cs="Times New Roman"/>
          <w:kern w:val="0"/>
          <w:sz w:val="28"/>
          <w:szCs w:val="28"/>
          <w:lang w:eastAsia="ru-RU"/>
          <w14:ligatures w14:val="none"/>
        </w:rPr>
        <w:t>.</w:t>
      </w:r>
    </w:p>
    <w:p w14:paraId="79ECAFC0" w14:textId="77777777" w:rsidR="0031611A" w:rsidRPr="00FF532D" w:rsidRDefault="0031611A" w:rsidP="0031611A">
      <w:pPr>
        <w:spacing w:after="0" w:line="240" w:lineRule="auto"/>
        <w:ind w:firstLine="567"/>
        <w:jc w:val="both"/>
        <w:rPr>
          <w:rFonts w:ascii="Times New Roman" w:eastAsia="Times New Roman" w:hAnsi="Times New Roman" w:cs="Times New Roman"/>
          <w:b/>
          <w:bCs/>
          <w:kern w:val="0"/>
          <w:sz w:val="28"/>
          <w:szCs w:val="28"/>
          <w:shd w:val="clear" w:color="auto" w:fill="FFFFFF"/>
          <w:lang w:eastAsia="ru-RU"/>
          <w14:ligatures w14:val="none"/>
        </w:rPr>
      </w:pPr>
    </w:p>
    <w:p w14:paraId="081F4AF2" w14:textId="77777777" w:rsidR="0031611A" w:rsidRPr="00FF532D" w:rsidRDefault="0031611A" w:rsidP="0031611A">
      <w:pPr>
        <w:spacing w:after="0" w:line="240" w:lineRule="auto"/>
        <w:ind w:firstLine="567"/>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t xml:space="preserve">VIII. Визначення показників результативності дії регуляторного </w:t>
      </w:r>
      <w:proofErr w:type="spellStart"/>
      <w:r w:rsidRPr="00FF532D">
        <w:rPr>
          <w:rFonts w:ascii="Times New Roman" w:eastAsia="Times New Roman" w:hAnsi="Times New Roman" w:cs="Times New Roman"/>
          <w:b/>
          <w:bCs/>
          <w:kern w:val="0"/>
          <w:sz w:val="28"/>
          <w:szCs w:val="28"/>
          <w:shd w:val="clear" w:color="auto" w:fill="FFFFFF"/>
          <w:lang w:eastAsia="ru-RU"/>
          <w14:ligatures w14:val="none"/>
        </w:rPr>
        <w:t>акта</w:t>
      </w:r>
      <w:proofErr w:type="spellEnd"/>
    </w:p>
    <w:p w14:paraId="338AD27F"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6FBA2EE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FF532D">
        <w:rPr>
          <w:rFonts w:ascii="Times New Roman" w:eastAsia="Times New Roman" w:hAnsi="Times New Roman" w:cs="Times New Roman"/>
          <w:kern w:val="0"/>
          <w:sz w:val="28"/>
          <w:szCs w:val="28"/>
          <w:lang w:eastAsia="ru-RU"/>
          <w14:ligatures w14:val="none"/>
        </w:rPr>
        <w:t>Прогнозні значення показників результативності такі:</w:t>
      </w:r>
    </w:p>
    <w:p w14:paraId="54A60273" w14:textId="77777777" w:rsidR="0031611A" w:rsidRPr="00FF532D" w:rsidRDefault="0031611A" w:rsidP="0031611A">
      <w:pPr>
        <w:spacing w:after="0" w:line="240" w:lineRule="auto"/>
        <w:ind w:firstLine="567"/>
        <w:jc w:val="both"/>
        <w:rPr>
          <w:rFonts w:ascii="Times New Roman" w:eastAsia="Times New Roman" w:hAnsi="Times New Roman" w:cs="Times New Roman"/>
          <w:bCs/>
          <w:kern w:val="0"/>
          <w:sz w:val="28"/>
          <w:szCs w:val="28"/>
          <w:lang w:eastAsia="uk-UA" w:bidi="uk-UA"/>
          <w14:ligatures w14:val="none"/>
        </w:rPr>
      </w:pPr>
      <w:r w:rsidRPr="00FF532D">
        <w:rPr>
          <w:rFonts w:ascii="Times New Roman" w:eastAsia="Times New Roman" w:hAnsi="Times New Roman" w:cs="Times New Roman"/>
          <w:kern w:val="0"/>
          <w:sz w:val="28"/>
          <w:szCs w:val="28"/>
          <w:lang w:eastAsia="uk-UA"/>
          <w14:ligatures w14:val="none"/>
        </w:rPr>
        <w:lastRenderedPageBreak/>
        <w:t xml:space="preserve">1) </w:t>
      </w:r>
      <w:bookmarkStart w:id="8" w:name="_Hlk216811811"/>
      <w:r w:rsidRPr="00FF532D">
        <w:rPr>
          <w:rFonts w:ascii="Times New Roman" w:eastAsia="Times New Roman" w:hAnsi="Times New Roman" w:cs="Times New Roman"/>
          <w:kern w:val="0"/>
          <w:sz w:val="28"/>
          <w:szCs w:val="28"/>
          <w:lang w:eastAsia="uk-UA"/>
          <w14:ligatures w14:val="none"/>
        </w:rPr>
        <w:t xml:space="preserve">прийняття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не впливає на розмір надходжень до державного та місцевих бюджетів і державних цільових фондів; </w:t>
      </w:r>
    </w:p>
    <w:p w14:paraId="7FB8C7F8"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bookmarkStart w:id="9" w:name="n36"/>
      <w:bookmarkEnd w:id="8"/>
      <w:bookmarkEnd w:id="9"/>
      <w:r w:rsidRPr="00FF532D">
        <w:rPr>
          <w:rFonts w:ascii="Times New Roman" w:eastAsia="Times New Roman" w:hAnsi="Times New Roman" w:cs="Times New Roman"/>
          <w:kern w:val="0"/>
          <w:sz w:val="28"/>
          <w:szCs w:val="28"/>
          <w:lang w:eastAsia="uk-UA"/>
          <w14:ligatures w14:val="none"/>
        </w:rPr>
        <w:t xml:space="preserve">2) дія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поширюється на 376707 одиниць суб'єктів господарювання, ураховуючи 375226 одиниць суб’єктів малого підприємництва, за умови вчинення ними адміністративного правопорушення;</w:t>
      </w:r>
    </w:p>
    <w:p w14:paraId="6EDC7F42" w14:textId="77777777" w:rsidR="0031611A" w:rsidRPr="00FF532D" w:rsidRDefault="0031611A" w:rsidP="0031611A">
      <w:pPr>
        <w:widowControl w:val="0"/>
        <w:autoSpaceDE w:val="0"/>
        <w:autoSpaceDN w:val="0"/>
        <w:spacing w:after="0" w:line="240" w:lineRule="auto"/>
        <w:jc w:val="both"/>
        <w:rPr>
          <w:rFonts w:ascii="Times New Roman" w:eastAsia="Aptos" w:hAnsi="Times New Roman" w:cs="Times New Roman"/>
          <w:bCs/>
          <w:sz w:val="28"/>
          <w:szCs w:val="28"/>
          <w:lang w:bidi="uk-UA"/>
        </w:rPr>
      </w:pPr>
      <w:bookmarkStart w:id="10" w:name="n37"/>
      <w:bookmarkEnd w:id="10"/>
      <w:r w:rsidRPr="00FF532D">
        <w:rPr>
          <w:rFonts w:ascii="Times New Roman" w:eastAsia="Times New Roman" w:hAnsi="Times New Roman" w:cs="Times New Roman"/>
          <w:kern w:val="0"/>
          <w:sz w:val="28"/>
          <w:szCs w:val="28"/>
          <w:lang w:eastAsia="uk-UA"/>
          <w14:ligatures w14:val="none"/>
        </w:rPr>
        <w:t xml:space="preserve">        3) розмір коштів і час, що витрачатимуть </w:t>
      </w:r>
      <w:proofErr w:type="spellStart"/>
      <w:r w:rsidRPr="00FF532D">
        <w:rPr>
          <w:rFonts w:ascii="Times New Roman" w:eastAsia="Times New Roman" w:hAnsi="Times New Roman" w:cs="Times New Roman"/>
          <w:kern w:val="0"/>
          <w:sz w:val="28"/>
          <w:szCs w:val="28"/>
          <w:lang w:eastAsia="uk-UA"/>
          <w14:ligatures w14:val="none"/>
        </w:rPr>
        <w:t>суб'єктаи</w:t>
      </w:r>
      <w:proofErr w:type="spellEnd"/>
      <w:r w:rsidRPr="00FF532D">
        <w:rPr>
          <w:rFonts w:ascii="Times New Roman" w:eastAsia="Times New Roman" w:hAnsi="Times New Roman" w:cs="Times New Roman"/>
          <w:kern w:val="0"/>
          <w:sz w:val="28"/>
          <w:szCs w:val="28"/>
          <w:lang w:eastAsia="uk-UA"/>
          <w14:ligatures w14:val="none"/>
        </w:rPr>
        <w:t xml:space="preserve"> господарювання, пов'язані з виконанням вимог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визначено на підставі даних-припущеннях*</w:t>
      </w:r>
      <w:bookmarkStart w:id="11" w:name="n38"/>
      <w:bookmarkEnd w:id="11"/>
      <w:r w:rsidRPr="00FF532D">
        <w:rPr>
          <w:rFonts w:ascii="Times New Roman" w:eastAsia="Times New Roman" w:hAnsi="Times New Roman" w:cs="Times New Roman"/>
          <w:kern w:val="0"/>
          <w:sz w:val="28"/>
          <w:szCs w:val="28"/>
          <w:lang w:eastAsia="uk-UA"/>
          <w14:ligatures w14:val="none"/>
        </w:rPr>
        <w:t xml:space="preserve"> і розраховано </w:t>
      </w:r>
      <w:r w:rsidRPr="00FF532D">
        <w:rPr>
          <w:rFonts w:ascii="Times New Roman" w:eastAsia="Times New Roman" w:hAnsi="Times New Roman" w:cs="Times New Roman"/>
          <w:kern w:val="0"/>
          <w:sz w:val="28"/>
          <w:szCs w:val="28"/>
          <w:lang w:eastAsia="uk-UA" w:bidi="uk-UA"/>
          <w14:ligatures w14:val="none"/>
        </w:rPr>
        <w:t>в додатку 1 та додатку 2, що додаються до цього Аналізу регуляторного впливу та становитимуть</w:t>
      </w:r>
      <w:r w:rsidRPr="00FF532D">
        <w:rPr>
          <w:rFonts w:ascii="Times New Roman" w:eastAsia="Aptos" w:hAnsi="Times New Roman" w:cs="Times New Roman"/>
          <w:sz w:val="28"/>
          <w:szCs w:val="28"/>
          <w:lang w:bidi="uk-UA"/>
        </w:rPr>
        <w:t>:</w:t>
      </w:r>
      <w:r w:rsidRPr="00FF532D">
        <w:rPr>
          <w:rFonts w:ascii="Times New Roman" w:eastAsia="Times New Roman" w:hAnsi="Times New Roman" w:cs="Times New Roman"/>
          <w:kern w:val="0"/>
          <w:sz w:val="28"/>
          <w:szCs w:val="28"/>
          <w:lang w:eastAsia="uk-UA" w:bidi="uk-UA"/>
          <w14:ligatures w14:val="none"/>
        </w:rPr>
        <w:t xml:space="preserve"> </w:t>
      </w:r>
      <w:r w:rsidRPr="00FF532D">
        <w:rPr>
          <w:rFonts w:ascii="Times New Roman" w:eastAsia="Aptos" w:hAnsi="Times New Roman" w:cs="Times New Roman"/>
          <w:bCs/>
          <w:sz w:val="28"/>
          <w:szCs w:val="28"/>
        </w:rPr>
        <w:t xml:space="preserve">за 1 рік </w:t>
      </w:r>
      <w:r w:rsidRPr="00FF532D">
        <w:rPr>
          <w:rFonts w:ascii="Times New Roman" w:eastAsia="Aptos" w:hAnsi="Times New Roman" w:cs="Times New Roman"/>
          <w:bCs/>
          <w:sz w:val="28"/>
          <w:szCs w:val="28"/>
          <w:lang w:bidi="uk-UA"/>
        </w:rPr>
        <w:t xml:space="preserve">78550940 грн та за 5 років 416876490 грн;                                                                                                                                                                                                                                                                                                                                                                                                                                                                                                              </w:t>
      </w:r>
    </w:p>
    <w:p w14:paraId="1C0B0515" w14:textId="77777777" w:rsidR="0031611A" w:rsidRPr="00FF532D" w:rsidRDefault="0031611A" w:rsidP="0031611A">
      <w:pPr>
        <w:framePr w:hSpace="180" w:wrap="around" w:vAnchor="text" w:hAnchor="text" w:xAlign="right" w:y="1"/>
        <w:spacing w:after="0" w:line="240" w:lineRule="auto"/>
        <w:suppressOverlap/>
        <w:rPr>
          <w:rFonts w:ascii="Times New Roman" w:eastAsia="Times New Roman" w:hAnsi="Times New Roman" w:cs="Times New Roman"/>
          <w:kern w:val="0"/>
          <w:sz w:val="28"/>
          <w:szCs w:val="28"/>
          <w:lang w:eastAsia="uk-UA"/>
          <w14:ligatures w14:val="none"/>
        </w:rPr>
      </w:pPr>
    </w:p>
    <w:p w14:paraId="6DCEC514"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4) рівень поінформованості суб'єктів господарювання з основними положеннями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високий, </w:t>
      </w:r>
      <w:r w:rsidRPr="00FF532D">
        <w:rPr>
          <w:rFonts w:ascii="Times New Roman" w:eastAsia="Times New Roman" w:hAnsi="Times New Roman" w:cs="Times New Roman"/>
          <w:kern w:val="0"/>
          <w:sz w:val="28"/>
          <w:szCs w:val="28"/>
          <w:lang w:eastAsia="uk-UA" w:bidi="uk-UA"/>
          <w14:ligatures w14:val="none"/>
        </w:rPr>
        <w:t xml:space="preserve">оскільки зазначений наказ буде розміщено на офіційних </w:t>
      </w:r>
      <w:proofErr w:type="spellStart"/>
      <w:r w:rsidRPr="00FF532D">
        <w:rPr>
          <w:rFonts w:ascii="Times New Roman" w:eastAsia="Times New Roman" w:hAnsi="Times New Roman" w:cs="Times New Roman"/>
          <w:kern w:val="0"/>
          <w:sz w:val="28"/>
          <w:szCs w:val="28"/>
          <w:lang w:eastAsia="uk-UA" w:bidi="uk-UA"/>
          <w14:ligatures w14:val="none"/>
        </w:rPr>
        <w:t>вебпорталах</w:t>
      </w:r>
      <w:proofErr w:type="spellEnd"/>
      <w:r w:rsidRPr="00FF532D">
        <w:rPr>
          <w:rFonts w:ascii="Times New Roman" w:eastAsia="Times New Roman" w:hAnsi="Times New Roman" w:cs="Times New Roman"/>
          <w:kern w:val="0"/>
          <w:sz w:val="28"/>
          <w:szCs w:val="28"/>
          <w:lang w:eastAsia="uk-UA" w:bidi="uk-UA"/>
          <w14:ligatures w14:val="none"/>
        </w:rPr>
        <w:t xml:space="preserve"> </w:t>
      </w:r>
      <w:proofErr w:type="spellStart"/>
      <w:r w:rsidRPr="00FF532D">
        <w:rPr>
          <w:rFonts w:ascii="Times New Roman" w:eastAsia="Times New Roman" w:hAnsi="Times New Roman" w:cs="Times New Roman"/>
          <w:kern w:val="0"/>
          <w:sz w:val="28"/>
          <w:szCs w:val="28"/>
          <w:lang w:eastAsia="uk-UA" w:bidi="uk-UA"/>
          <w14:ligatures w14:val="none"/>
        </w:rPr>
        <w:t>Держстату</w:t>
      </w:r>
      <w:proofErr w:type="spellEnd"/>
      <w:r w:rsidRPr="00FF532D">
        <w:rPr>
          <w:rFonts w:ascii="Times New Roman" w:eastAsia="Times New Roman" w:hAnsi="Times New Roman" w:cs="Times New Roman"/>
          <w:kern w:val="0"/>
          <w:sz w:val="28"/>
          <w:szCs w:val="28"/>
          <w:lang w:eastAsia="uk-UA" w:bidi="uk-UA"/>
          <w14:ligatures w14:val="none"/>
        </w:rPr>
        <w:t xml:space="preserve"> https://stat.gov.ua/uk, Верховної Ради України </w:t>
      </w:r>
      <w:hyperlink r:id="rId7" w:history="1">
        <w:r w:rsidRPr="00FF532D">
          <w:rPr>
            <w:rFonts w:ascii="Times New Roman" w:eastAsia="Times New Roman" w:hAnsi="Times New Roman" w:cs="Times New Roman"/>
            <w:kern w:val="0"/>
            <w:sz w:val="28"/>
            <w:szCs w:val="28"/>
            <w:lang w:eastAsia="uk-UA" w:bidi="uk-UA"/>
            <w14:ligatures w14:val="none"/>
          </w:rPr>
          <w:t>https://zakon.rada.gov.ua</w:t>
        </w:r>
      </w:hyperlink>
      <w:r w:rsidRPr="00FF532D">
        <w:rPr>
          <w:rFonts w:ascii="Times New Roman" w:eastAsia="Times New Roman" w:hAnsi="Times New Roman" w:cs="Times New Roman"/>
          <w:kern w:val="0"/>
          <w:sz w:val="28"/>
          <w:szCs w:val="28"/>
          <w:lang w:eastAsia="uk-UA" w:bidi="uk-UA"/>
          <w14:ligatures w14:val="none"/>
        </w:rPr>
        <w:t>;</w:t>
      </w:r>
    </w:p>
    <w:p w14:paraId="306B70ED" w14:textId="318DA6AC"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5) кількість винесених постанов про накладення адміністративного стягнення не можна визначити, оскільки кількість притягнутих суб’єктів господарювання до адміністративної відповідальності за видом адміністративних стягнень, передбачених статтею 186-3 КУпАП, не може бути розрахована без статистичних даних чи іншим методом, установленим у Методиці* і </w:t>
      </w:r>
      <w:proofErr w:type="spellStart"/>
      <w:r w:rsidRPr="00FF532D">
        <w:rPr>
          <w:rFonts w:ascii="Times New Roman" w:eastAsia="Times New Roman" w:hAnsi="Times New Roman" w:cs="Times New Roman"/>
          <w:kern w:val="0"/>
          <w:sz w:val="28"/>
          <w:szCs w:val="28"/>
          <w:lang w:eastAsia="uk-UA"/>
          <w14:ligatures w14:val="none"/>
        </w:rPr>
        <w:t>наслідково</w:t>
      </w:r>
      <w:proofErr w:type="spellEnd"/>
      <w:r w:rsidRPr="00FF532D">
        <w:rPr>
          <w:rFonts w:ascii="Times New Roman" w:eastAsia="Times New Roman" w:hAnsi="Times New Roman" w:cs="Times New Roman"/>
          <w:kern w:val="0"/>
          <w:sz w:val="28"/>
          <w:szCs w:val="28"/>
          <w:lang w:eastAsia="uk-UA"/>
          <w14:ligatures w14:val="none"/>
        </w:rPr>
        <w:t xml:space="preserve"> не залежить від предмету регулювання цього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тому </w:t>
      </w:r>
      <w:proofErr w:type="spellStart"/>
      <w:r w:rsidRPr="00FF532D">
        <w:rPr>
          <w:rFonts w:ascii="Times New Roman" w:eastAsia="Times New Roman" w:hAnsi="Times New Roman" w:cs="Times New Roman"/>
          <w:kern w:val="0"/>
          <w:sz w:val="28"/>
          <w:szCs w:val="28"/>
          <w:lang w:eastAsia="uk-UA"/>
          <w14:ligatures w14:val="none"/>
        </w:rPr>
        <w:t>прогнозно</w:t>
      </w:r>
      <w:proofErr w:type="spellEnd"/>
      <w:r w:rsidRPr="00FF532D">
        <w:rPr>
          <w:rFonts w:ascii="Times New Roman" w:eastAsia="Times New Roman" w:hAnsi="Times New Roman" w:cs="Times New Roman"/>
          <w:kern w:val="0"/>
          <w:sz w:val="28"/>
          <w:szCs w:val="28"/>
          <w:lang w:eastAsia="uk-UA"/>
          <w14:ligatures w14:val="none"/>
        </w:rPr>
        <w:t xml:space="preserve"> для розрахунку </w:t>
      </w:r>
      <w:bookmarkStart w:id="12" w:name="_Hlk217582562"/>
      <w:r w:rsidRPr="00FF532D">
        <w:rPr>
          <w:rFonts w:ascii="Times New Roman" w:eastAsia="Times New Roman" w:hAnsi="Times New Roman" w:cs="Times New Roman"/>
          <w:kern w:val="0"/>
          <w:sz w:val="28"/>
          <w:szCs w:val="28"/>
          <w:lang w:eastAsia="uk-UA"/>
          <w14:ligatures w14:val="none"/>
        </w:rPr>
        <w:t xml:space="preserve">застосовуємо 10 відсотків загальної кількості </w:t>
      </w:r>
      <w:bookmarkStart w:id="13" w:name="_Hlk217509952"/>
      <w:r w:rsidRPr="00FF532D">
        <w:rPr>
          <w:rFonts w:ascii="Times New Roman" w:eastAsia="Times New Roman" w:hAnsi="Times New Roman" w:cs="Times New Roman"/>
          <w:kern w:val="0"/>
          <w:sz w:val="28"/>
          <w:szCs w:val="28"/>
          <w:lang w:eastAsia="uk-UA"/>
          <w14:ligatures w14:val="none"/>
        </w:rPr>
        <w:t>суб’єктів господарювання</w:t>
      </w:r>
      <w:bookmarkEnd w:id="13"/>
      <w:r w:rsidRPr="00FF532D">
        <w:rPr>
          <w:rFonts w:ascii="Times New Roman" w:eastAsia="Times New Roman" w:hAnsi="Times New Roman" w:cs="Times New Roman"/>
          <w:kern w:val="0"/>
          <w:sz w:val="28"/>
          <w:szCs w:val="28"/>
          <w:lang w:eastAsia="uk-UA"/>
          <w14:ligatures w14:val="none"/>
        </w:rPr>
        <w:t xml:space="preserve">,  </w:t>
      </w:r>
      <w:bookmarkEnd w:id="12"/>
      <w:r w:rsidRPr="00FF532D">
        <w:rPr>
          <w:rFonts w:ascii="Times New Roman" w:eastAsia="Times New Roman" w:hAnsi="Times New Roman" w:cs="Times New Roman"/>
          <w:kern w:val="0"/>
          <w:sz w:val="28"/>
          <w:szCs w:val="28"/>
          <w:lang w:eastAsia="uk-UA"/>
          <w14:ligatures w14:val="none"/>
        </w:rPr>
        <w:t xml:space="preserve">що становить </w:t>
      </w:r>
      <w:r w:rsidRPr="00FF532D">
        <w:rPr>
          <w:rFonts w:ascii="Times New Roman" w:eastAsia="Times New Roman" w:hAnsi="Times New Roman" w:cs="Times New Roman"/>
          <w:kern w:val="0"/>
          <w:sz w:val="28"/>
          <w:szCs w:val="28"/>
          <w:lang w:eastAsia="uk-UA" w:bidi="uk-UA"/>
          <w14:ligatures w14:val="none"/>
        </w:rPr>
        <w:t>375226 одиниць;</w:t>
      </w:r>
    </w:p>
    <w:p w14:paraId="24D7F3DD"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6) кількість постанов про накладення адміністративного стягнення, оскаржених до </w:t>
      </w:r>
      <w:bookmarkStart w:id="14" w:name="_Hlk215742305"/>
      <w:proofErr w:type="spellStart"/>
      <w:r w:rsidRPr="00FF532D">
        <w:rPr>
          <w:rFonts w:ascii="Times New Roman" w:eastAsia="Times New Roman" w:hAnsi="Times New Roman" w:cs="Times New Roman"/>
          <w:kern w:val="0"/>
          <w:sz w:val="28"/>
          <w:szCs w:val="28"/>
          <w:lang w:eastAsia="uk-UA"/>
          <w14:ligatures w14:val="none"/>
        </w:rPr>
        <w:t>вищестоящого</w:t>
      </w:r>
      <w:proofErr w:type="spellEnd"/>
      <w:r w:rsidRPr="00FF532D">
        <w:rPr>
          <w:rFonts w:ascii="Times New Roman" w:eastAsia="Times New Roman" w:hAnsi="Times New Roman" w:cs="Times New Roman"/>
          <w:kern w:val="0"/>
          <w:sz w:val="28"/>
          <w:szCs w:val="28"/>
          <w:lang w:eastAsia="uk-UA"/>
          <w14:ligatures w14:val="none"/>
        </w:rPr>
        <w:t xml:space="preserve">  органу державної статистики</w:t>
      </w:r>
      <w:bookmarkEnd w:id="14"/>
      <w:r w:rsidRPr="00FF532D">
        <w:rPr>
          <w:rFonts w:ascii="Times New Roman" w:eastAsia="Times New Roman" w:hAnsi="Times New Roman" w:cs="Times New Roman"/>
          <w:kern w:val="0"/>
          <w:sz w:val="28"/>
          <w:szCs w:val="28"/>
          <w:lang w:eastAsia="uk-UA"/>
          <w14:ligatures w14:val="none"/>
        </w:rPr>
        <w:t xml:space="preserve"> не можна визначити, оскільки кількість притягнутих суб’єктів господарювання до адміністративної відповідальності за видом адміністративних стягнень, передбачених статтею 186-3 КУпАП, </w:t>
      </w:r>
      <w:bookmarkStart w:id="15" w:name="_Hlk216345231"/>
      <w:r w:rsidRPr="00FF532D">
        <w:rPr>
          <w:rFonts w:ascii="Times New Roman" w:eastAsia="Times New Roman" w:hAnsi="Times New Roman" w:cs="Times New Roman"/>
          <w:kern w:val="0"/>
          <w:sz w:val="28"/>
          <w:szCs w:val="28"/>
          <w:lang w:eastAsia="uk-UA"/>
          <w14:ligatures w14:val="none"/>
        </w:rPr>
        <w:t xml:space="preserve">не може бути розрахована без статистичних даних* чи іншим методом, установленим у Методиці, тому </w:t>
      </w:r>
      <w:proofErr w:type="spellStart"/>
      <w:r w:rsidRPr="00FF532D">
        <w:rPr>
          <w:rFonts w:ascii="Times New Roman" w:eastAsia="Times New Roman" w:hAnsi="Times New Roman" w:cs="Times New Roman"/>
          <w:kern w:val="0"/>
          <w:sz w:val="28"/>
          <w:szCs w:val="28"/>
          <w:lang w:eastAsia="uk-UA"/>
          <w14:ligatures w14:val="none"/>
        </w:rPr>
        <w:t>прогнозно</w:t>
      </w:r>
      <w:proofErr w:type="spellEnd"/>
      <w:r w:rsidRPr="00FF532D">
        <w:rPr>
          <w:rFonts w:ascii="Times New Roman" w:eastAsia="Times New Roman" w:hAnsi="Times New Roman" w:cs="Times New Roman"/>
          <w:kern w:val="0"/>
          <w:sz w:val="28"/>
          <w:szCs w:val="28"/>
          <w:lang w:eastAsia="uk-UA"/>
          <w14:ligatures w14:val="none"/>
        </w:rPr>
        <w:t xml:space="preserve"> застосовуємо 1 відсоток  із загальної кількості винесених постанов</w:t>
      </w:r>
    </w:p>
    <w:bookmarkEnd w:id="15"/>
    <w:p w14:paraId="0BB32EDE"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7) кількість постанов про накладення адміністративного стягнення, скасованих </w:t>
      </w:r>
      <w:proofErr w:type="spellStart"/>
      <w:r w:rsidRPr="00FF532D">
        <w:rPr>
          <w:rFonts w:ascii="Times New Roman" w:eastAsia="Times New Roman" w:hAnsi="Times New Roman" w:cs="Times New Roman"/>
          <w:kern w:val="0"/>
          <w:sz w:val="28"/>
          <w:szCs w:val="28"/>
          <w:lang w:eastAsia="uk-UA"/>
          <w14:ligatures w14:val="none"/>
        </w:rPr>
        <w:t>вищестоящим</w:t>
      </w:r>
      <w:proofErr w:type="spellEnd"/>
      <w:r w:rsidRPr="00FF532D">
        <w:rPr>
          <w:rFonts w:ascii="Times New Roman" w:eastAsia="Times New Roman" w:hAnsi="Times New Roman" w:cs="Times New Roman"/>
          <w:kern w:val="0"/>
          <w:sz w:val="28"/>
          <w:szCs w:val="28"/>
          <w:lang w:eastAsia="uk-UA"/>
          <w14:ligatures w14:val="none"/>
        </w:rPr>
        <w:t xml:space="preserve">  органом державної статистики не може бути передбачена без наявних статистичних даних* чи іншим методом, установленим у Методиці, тому </w:t>
      </w:r>
      <w:proofErr w:type="spellStart"/>
      <w:r w:rsidRPr="00FF532D">
        <w:rPr>
          <w:rFonts w:ascii="Times New Roman" w:eastAsia="Times New Roman" w:hAnsi="Times New Roman" w:cs="Times New Roman"/>
          <w:kern w:val="0"/>
          <w:sz w:val="28"/>
          <w:szCs w:val="28"/>
          <w:lang w:eastAsia="uk-UA"/>
          <w14:ligatures w14:val="none"/>
        </w:rPr>
        <w:t>прогнозно</w:t>
      </w:r>
      <w:proofErr w:type="spellEnd"/>
      <w:r w:rsidRPr="00FF532D">
        <w:rPr>
          <w:rFonts w:ascii="Times New Roman" w:eastAsia="Times New Roman" w:hAnsi="Times New Roman" w:cs="Times New Roman"/>
          <w:kern w:val="0"/>
          <w:sz w:val="28"/>
          <w:szCs w:val="28"/>
          <w:lang w:eastAsia="uk-UA"/>
          <w14:ligatures w14:val="none"/>
        </w:rPr>
        <w:t xml:space="preserve"> застосовуємо 1 відсоток  із загальної кількості оскаржених постанов, що становить </w:t>
      </w:r>
      <w:r w:rsidRPr="00FF532D">
        <w:rPr>
          <w:rFonts w:ascii="Times New Roman" w:eastAsia="Times New Roman" w:hAnsi="Times New Roman" w:cs="Times New Roman"/>
          <w:kern w:val="0"/>
          <w:sz w:val="28"/>
          <w:szCs w:val="28"/>
          <w:lang w:eastAsia="uk-UA" w:bidi="uk-UA"/>
          <w14:ligatures w14:val="none"/>
        </w:rPr>
        <w:t>3752 одиниць;</w:t>
      </w:r>
    </w:p>
    <w:p w14:paraId="7419BC5C"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p>
    <w:p w14:paraId="1A5BFABA" w14:textId="125AE83C"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r w:rsidRPr="00FF532D">
        <w:rPr>
          <w:rFonts w:ascii="Times New Roman" w:eastAsia="Times New Roman" w:hAnsi="Times New Roman" w:cs="Times New Roman"/>
          <w:kern w:val="0"/>
          <w:sz w:val="20"/>
          <w:szCs w:val="20"/>
          <w:lang w:eastAsia="uk-UA"/>
          <w14:ligatures w14:val="none"/>
        </w:rPr>
        <w:t xml:space="preserve">*Мораторій на проведення перевірок органами державної статистики встановлено відповідно до норм чинного законодавства і почав діяти з 2019 року під час карантину та продовжився до 05 жовтня 2025 </w:t>
      </w:r>
      <w:r w:rsidR="00177858">
        <w:rPr>
          <w:rFonts w:ascii="Times New Roman" w:eastAsia="Times New Roman" w:hAnsi="Times New Roman" w:cs="Times New Roman"/>
          <w:kern w:val="0"/>
          <w:sz w:val="20"/>
          <w:szCs w:val="20"/>
          <w:lang w:eastAsia="uk-UA"/>
          <w14:ligatures w14:val="none"/>
        </w:rPr>
        <w:t>року</w:t>
      </w:r>
      <w:r w:rsidRPr="00FF532D">
        <w:rPr>
          <w:rFonts w:ascii="Times New Roman" w:eastAsia="Times New Roman" w:hAnsi="Times New Roman" w:cs="Times New Roman"/>
          <w:kern w:val="0"/>
          <w:sz w:val="20"/>
          <w:szCs w:val="20"/>
          <w:lang w:eastAsia="uk-UA"/>
          <w14:ligatures w14:val="none"/>
        </w:rPr>
        <w:t>.</w:t>
      </w:r>
    </w:p>
    <w:p w14:paraId="55AE7B39"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0"/>
          <w:szCs w:val="20"/>
          <w:lang w:eastAsia="uk-UA"/>
          <w14:ligatures w14:val="none"/>
        </w:rPr>
      </w:pPr>
      <w:r w:rsidRPr="00FF532D">
        <w:rPr>
          <w:rFonts w:ascii="Times New Roman" w:eastAsia="Times New Roman" w:hAnsi="Times New Roman" w:cs="Times New Roman"/>
          <w:kern w:val="0"/>
          <w:sz w:val="20"/>
          <w:szCs w:val="20"/>
          <w:lang w:eastAsia="uk-UA"/>
          <w14:ligatures w14:val="none"/>
        </w:rPr>
        <w:t>Відповідно до частини другої статті 31 Закону України «Про офіційну статистику» первинні та адміністративні дані в паперовій або електронній формі, отримані центральним органом виконавчої влади з питань статистики під час проведення державних статистичних спостережень, підлягають </w:t>
      </w:r>
      <w:bookmarkStart w:id="16" w:name="w1_1"/>
      <w:r w:rsidRPr="00FF532D">
        <w:rPr>
          <w:rFonts w:ascii="Times New Roman" w:eastAsia="Times New Roman" w:hAnsi="Times New Roman" w:cs="Times New Roman"/>
          <w:kern w:val="0"/>
          <w:sz w:val="20"/>
          <w:szCs w:val="20"/>
          <w:lang w:eastAsia="uk-UA"/>
          <w14:ligatures w14:val="none"/>
        </w:rPr>
        <w:fldChar w:fldCharType="begin"/>
      </w:r>
      <w:r w:rsidRPr="00FF532D">
        <w:rPr>
          <w:rFonts w:ascii="Times New Roman" w:eastAsia="Times New Roman" w:hAnsi="Times New Roman" w:cs="Times New Roman"/>
          <w:kern w:val="0"/>
          <w:sz w:val="20"/>
          <w:szCs w:val="20"/>
          <w:lang w:eastAsia="uk-UA"/>
          <w14:ligatures w14:val="none"/>
        </w:rPr>
        <w:instrText>HYPERLINK "https://zakon.rada.gov.ua/laws/show/2524-20?find=1&amp;text=%D0%B7%D0%BD%D0%B8%D1%89%D0%B5%D0%BD%D0%BD" \l "w1_2"</w:instrText>
      </w:r>
      <w:r w:rsidRPr="00FF532D">
        <w:rPr>
          <w:rFonts w:ascii="Times New Roman" w:eastAsia="Times New Roman" w:hAnsi="Times New Roman" w:cs="Times New Roman"/>
          <w:kern w:val="0"/>
          <w:sz w:val="20"/>
          <w:szCs w:val="20"/>
          <w:lang w:eastAsia="uk-UA"/>
          <w14:ligatures w14:val="none"/>
        </w:rPr>
        <w:fldChar w:fldCharType="separate"/>
      </w:r>
      <w:r w:rsidRPr="00FF532D">
        <w:rPr>
          <w:rFonts w:ascii="Times New Roman" w:eastAsia="Times New Roman" w:hAnsi="Times New Roman" w:cs="Times New Roman"/>
          <w:kern w:val="0"/>
          <w:sz w:val="20"/>
          <w:szCs w:val="20"/>
          <w:lang w:eastAsia="uk-UA"/>
          <w14:ligatures w14:val="none"/>
        </w:rPr>
        <w:t>знищенн</w:t>
      </w:r>
      <w:r w:rsidRPr="00FF532D">
        <w:rPr>
          <w:rFonts w:ascii="Times New Roman" w:eastAsia="Times New Roman" w:hAnsi="Times New Roman" w:cs="Times New Roman"/>
          <w:kern w:val="0"/>
          <w:sz w:val="20"/>
          <w:szCs w:val="20"/>
          <w:lang w:eastAsia="uk-UA"/>
          <w14:ligatures w14:val="none"/>
        </w:rPr>
        <w:fldChar w:fldCharType="end"/>
      </w:r>
      <w:bookmarkEnd w:id="16"/>
      <w:r w:rsidRPr="00FF532D">
        <w:rPr>
          <w:rFonts w:ascii="Times New Roman" w:eastAsia="Times New Roman" w:hAnsi="Times New Roman" w:cs="Times New Roman"/>
          <w:kern w:val="0"/>
          <w:sz w:val="20"/>
          <w:szCs w:val="20"/>
          <w:lang w:eastAsia="uk-UA"/>
          <w14:ligatures w14:val="none"/>
        </w:rPr>
        <w:t xml:space="preserve">ю протягом одного року з дати їх отримання від респондентів. </w:t>
      </w:r>
    </w:p>
    <w:p w14:paraId="489C0777" w14:textId="77777777" w:rsidR="00177858" w:rsidRDefault="00177858"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6E99A4B1" w14:textId="77777777" w:rsidR="00177858" w:rsidRDefault="00177858"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p>
    <w:p w14:paraId="7DBA2EEE" w14:textId="24D731AE" w:rsidR="0031611A" w:rsidRPr="00FF532D" w:rsidRDefault="0031611A" w:rsidP="0031611A">
      <w:pPr>
        <w:spacing w:after="0" w:line="240" w:lineRule="auto"/>
        <w:ind w:firstLine="567"/>
        <w:jc w:val="both"/>
        <w:rPr>
          <w:rFonts w:ascii="Times New Roman" w:eastAsia="Times New Roman" w:hAnsi="Times New Roman" w:cs="Times New Roman"/>
          <w:strike/>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w:t>
      </w:r>
    </w:p>
    <w:p w14:paraId="6AA750DA" w14:textId="77777777" w:rsidR="0031611A" w:rsidRPr="00FF532D" w:rsidRDefault="0031611A" w:rsidP="0031611A">
      <w:pPr>
        <w:spacing w:after="0" w:line="240" w:lineRule="auto"/>
        <w:ind w:firstLine="720"/>
        <w:jc w:val="both"/>
        <w:rPr>
          <w:rFonts w:ascii="Times New Roman" w:eastAsia="Times New Roman" w:hAnsi="Times New Roman" w:cs="Times New Roman"/>
          <w:b/>
          <w:bCs/>
          <w:kern w:val="0"/>
          <w:sz w:val="28"/>
          <w:szCs w:val="28"/>
          <w:shd w:val="clear" w:color="auto" w:fill="FFFFFF"/>
          <w:lang w:eastAsia="ru-RU"/>
          <w14:ligatures w14:val="none"/>
        </w:rPr>
      </w:pPr>
      <w:r w:rsidRPr="00FF532D">
        <w:rPr>
          <w:rFonts w:ascii="Times New Roman" w:eastAsia="Times New Roman" w:hAnsi="Times New Roman" w:cs="Times New Roman"/>
          <w:b/>
          <w:bCs/>
          <w:kern w:val="0"/>
          <w:sz w:val="28"/>
          <w:szCs w:val="28"/>
          <w:shd w:val="clear" w:color="auto" w:fill="FFFFFF"/>
          <w:lang w:eastAsia="ru-RU"/>
          <w14:ligatures w14:val="none"/>
        </w:rPr>
        <w:lastRenderedPageBreak/>
        <w:t xml:space="preserve">IX. Визначення заходів, за допомогою яких здійснюватиметься відстеження результативності дії регуляторного </w:t>
      </w:r>
      <w:proofErr w:type="spellStart"/>
      <w:r w:rsidRPr="00FF532D">
        <w:rPr>
          <w:rFonts w:ascii="Times New Roman" w:eastAsia="Times New Roman" w:hAnsi="Times New Roman" w:cs="Times New Roman"/>
          <w:b/>
          <w:bCs/>
          <w:kern w:val="0"/>
          <w:sz w:val="28"/>
          <w:szCs w:val="28"/>
          <w:shd w:val="clear" w:color="auto" w:fill="FFFFFF"/>
          <w:lang w:eastAsia="ru-RU"/>
          <w14:ligatures w14:val="none"/>
        </w:rPr>
        <w:t>акта</w:t>
      </w:r>
      <w:proofErr w:type="spellEnd"/>
    </w:p>
    <w:p w14:paraId="2FD5A6B8" w14:textId="77777777" w:rsidR="0031611A" w:rsidRPr="00FF532D" w:rsidRDefault="0031611A" w:rsidP="0031611A">
      <w:pPr>
        <w:spacing w:after="0" w:line="240" w:lineRule="auto"/>
        <w:ind w:firstLine="720"/>
        <w:jc w:val="both"/>
        <w:rPr>
          <w:rFonts w:ascii="Times New Roman" w:eastAsia="Times New Roman" w:hAnsi="Times New Roman" w:cs="Times New Roman"/>
          <w:b/>
          <w:bCs/>
          <w:kern w:val="0"/>
          <w:sz w:val="28"/>
          <w:szCs w:val="28"/>
          <w:shd w:val="clear" w:color="auto" w:fill="FFFFFF"/>
          <w:lang w:eastAsia="ru-RU"/>
          <w14:ligatures w14:val="none"/>
        </w:rPr>
      </w:pPr>
    </w:p>
    <w:p w14:paraId="3269AD6C"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Відстеження результативності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проводитиметься на підставі аналізу застосування норм цього регуляторного </w:t>
      </w:r>
      <w:proofErr w:type="spellStart"/>
      <w:r w:rsidRPr="00FF532D">
        <w:rPr>
          <w:rFonts w:ascii="Times New Roman" w:eastAsia="Times New Roman" w:hAnsi="Times New Roman" w:cs="Times New Roman"/>
          <w:kern w:val="0"/>
          <w:sz w:val="28"/>
          <w:szCs w:val="28"/>
          <w:lang w:eastAsia="uk-UA"/>
          <w14:ligatures w14:val="none"/>
        </w:rPr>
        <w:t>акта</w:t>
      </w:r>
      <w:proofErr w:type="spellEnd"/>
      <w:r w:rsidRPr="00FF532D">
        <w:rPr>
          <w:rFonts w:ascii="Times New Roman" w:eastAsia="Times New Roman" w:hAnsi="Times New Roman" w:cs="Times New Roman"/>
          <w:kern w:val="0"/>
          <w:sz w:val="28"/>
          <w:szCs w:val="28"/>
          <w:lang w:eastAsia="uk-UA"/>
          <w14:ligatures w14:val="none"/>
        </w:rPr>
        <w:t xml:space="preserve"> </w:t>
      </w:r>
      <w:r w:rsidRPr="00FF532D">
        <w:rPr>
          <w:rFonts w:ascii="Times New Roman" w:eastAsia="Times New Roman" w:hAnsi="Times New Roman" w:cs="Times New Roman"/>
          <w:bCs/>
          <w:kern w:val="0"/>
          <w:sz w:val="28"/>
          <w:szCs w:val="28"/>
          <w:lang w:eastAsia="uk-UA"/>
          <w14:ligatures w14:val="none"/>
        </w:rPr>
        <w:t xml:space="preserve">уповноваженими посадовими особами органів державної статистики під час виконання своїх посадових обов’язків та за допомогою статистичного методу шляхом збору й аналізу статистичних даних щодо питання врегульованого нормативним актом. </w:t>
      </w:r>
    </w:p>
    <w:p w14:paraId="1B2ED424"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kern w:val="0"/>
          <w:sz w:val="28"/>
          <w:szCs w:val="28"/>
          <w:lang w:eastAsia="uk-UA"/>
          <w14:ligatures w14:val="none"/>
        </w:rPr>
        <w:t xml:space="preserve">Відстеження проводитиме управління правового забезпечення апарату </w:t>
      </w:r>
      <w:proofErr w:type="spellStart"/>
      <w:r w:rsidRPr="00FF532D">
        <w:rPr>
          <w:rFonts w:ascii="Times New Roman" w:eastAsia="Times New Roman" w:hAnsi="Times New Roman" w:cs="Times New Roman"/>
          <w:kern w:val="0"/>
          <w:sz w:val="28"/>
          <w:szCs w:val="28"/>
          <w:lang w:eastAsia="uk-UA"/>
          <w14:ligatures w14:val="none"/>
        </w:rPr>
        <w:t>Держстату</w:t>
      </w:r>
      <w:proofErr w:type="spellEnd"/>
      <w:r w:rsidRPr="00FF532D">
        <w:rPr>
          <w:rFonts w:ascii="Times New Roman" w:eastAsia="Times New Roman" w:hAnsi="Times New Roman" w:cs="Times New Roman"/>
          <w:kern w:val="0"/>
          <w:sz w:val="28"/>
          <w:szCs w:val="28"/>
          <w:lang w:eastAsia="uk-UA"/>
          <w14:ligatures w14:val="none"/>
        </w:rPr>
        <w:t xml:space="preserve">. </w:t>
      </w:r>
    </w:p>
    <w:p w14:paraId="6E8D1CA0"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Базове відстеження:</w:t>
      </w:r>
      <w:r w:rsidRPr="00FF532D">
        <w:rPr>
          <w:rFonts w:ascii="Times New Roman" w:eastAsia="Times New Roman" w:hAnsi="Times New Roman" w:cs="Times New Roman"/>
          <w:kern w:val="0"/>
          <w:sz w:val="28"/>
          <w:szCs w:val="28"/>
          <w:lang w:eastAsia="uk-UA"/>
          <w14:ligatures w14:val="none"/>
        </w:rPr>
        <w:t xml:space="preserve"> </w:t>
      </w:r>
      <w:bookmarkStart w:id="17" w:name="_Hlk216374736"/>
      <w:r w:rsidRPr="00FF532D">
        <w:rPr>
          <w:rFonts w:ascii="Times New Roman" w:eastAsia="Times New Roman" w:hAnsi="Times New Roman" w:cs="Times New Roman"/>
          <w:kern w:val="0"/>
          <w:sz w:val="28"/>
          <w:szCs w:val="28"/>
          <w:lang w:eastAsia="uk-UA"/>
          <w14:ligatures w14:val="none"/>
        </w:rPr>
        <w:t xml:space="preserve">IІ квартал 2027 року. </w:t>
      </w:r>
      <w:bookmarkEnd w:id="17"/>
    </w:p>
    <w:p w14:paraId="36902521"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Повторне відстеження:</w:t>
      </w:r>
      <w:r w:rsidRPr="00FF532D">
        <w:rPr>
          <w:rFonts w:ascii="Times New Roman" w:eastAsia="Times New Roman" w:hAnsi="Times New Roman" w:cs="Times New Roman"/>
          <w:kern w:val="0"/>
          <w:sz w:val="28"/>
          <w:szCs w:val="28"/>
          <w:lang w:eastAsia="uk-UA"/>
          <w14:ligatures w14:val="none"/>
        </w:rPr>
        <w:t xml:space="preserve"> IІ квартал 2028 року.</w:t>
      </w:r>
    </w:p>
    <w:p w14:paraId="52ED3855" w14:textId="77777777" w:rsidR="0031611A" w:rsidRPr="00FF532D" w:rsidRDefault="0031611A" w:rsidP="0031611A">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F532D">
        <w:rPr>
          <w:rFonts w:ascii="Times New Roman" w:eastAsia="Times New Roman" w:hAnsi="Times New Roman" w:cs="Times New Roman"/>
          <w:bCs/>
          <w:kern w:val="0"/>
          <w:sz w:val="28"/>
          <w:szCs w:val="28"/>
          <w:lang w:eastAsia="uk-UA"/>
          <w14:ligatures w14:val="none"/>
        </w:rPr>
        <w:t>Періодичне відстеження:</w:t>
      </w:r>
      <w:r w:rsidRPr="00FF532D">
        <w:rPr>
          <w:rFonts w:ascii="Times New Roman" w:eastAsia="Times New Roman" w:hAnsi="Times New Roman" w:cs="Times New Roman"/>
          <w:kern w:val="0"/>
          <w:sz w:val="28"/>
          <w:szCs w:val="28"/>
          <w:lang w:eastAsia="uk-UA"/>
          <w14:ligatures w14:val="none"/>
        </w:rPr>
        <w:t xml:space="preserve"> кожні три роки починаючи із дня закінчення заходів із повторного відстеження шляхом порівняння показників із аналогічними показниками, що встановлені під час повторного відстеження.</w:t>
      </w:r>
    </w:p>
    <w:p w14:paraId="7196EA72" w14:textId="77777777" w:rsidR="0031611A" w:rsidRPr="00FF532D" w:rsidRDefault="0031611A" w:rsidP="0031611A">
      <w:pPr>
        <w:spacing w:after="0" w:line="240" w:lineRule="auto"/>
        <w:ind w:firstLine="567"/>
        <w:jc w:val="both"/>
        <w:rPr>
          <w:rFonts w:ascii="Times New Roman" w:eastAsia="Times New Roman" w:hAnsi="Times New Roman" w:cs="Times New Roman"/>
          <w:spacing w:val="3"/>
          <w:kern w:val="0"/>
          <w:sz w:val="28"/>
          <w:szCs w:val="28"/>
          <w:lang w:eastAsia="ru-RU"/>
          <w14:ligatures w14:val="none"/>
        </w:rPr>
      </w:pPr>
    </w:p>
    <w:p w14:paraId="45AD01E3" w14:textId="77777777" w:rsidR="0031611A" w:rsidRPr="00FF532D" w:rsidRDefault="0031611A" w:rsidP="0031611A">
      <w:pPr>
        <w:tabs>
          <w:tab w:val="left" w:pos="6690"/>
        </w:tabs>
        <w:spacing w:after="0" w:line="240" w:lineRule="auto"/>
        <w:ind w:firstLine="567"/>
        <w:jc w:val="both"/>
        <w:rPr>
          <w:rFonts w:ascii="Times New Roman" w:eastAsia="Times New Roman" w:hAnsi="Times New Roman" w:cs="Times New Roman"/>
          <w:spacing w:val="3"/>
          <w:kern w:val="0"/>
          <w:sz w:val="28"/>
          <w:szCs w:val="28"/>
          <w:lang w:eastAsia="ru-RU"/>
          <w14:ligatures w14:val="none"/>
        </w:rPr>
      </w:pPr>
    </w:p>
    <w:tbl>
      <w:tblPr>
        <w:tblW w:w="0" w:type="auto"/>
        <w:tblLook w:val="01E0" w:firstRow="1" w:lastRow="1" w:firstColumn="1" w:lastColumn="1" w:noHBand="0" w:noVBand="0"/>
      </w:tblPr>
      <w:tblGrid>
        <w:gridCol w:w="4815"/>
        <w:gridCol w:w="4824"/>
      </w:tblGrid>
      <w:tr w:rsidR="0031611A" w:rsidRPr="00FF532D" w14:paraId="7E0FB0C5" w14:textId="77777777" w:rsidTr="00832AA8">
        <w:tc>
          <w:tcPr>
            <w:tcW w:w="4815" w:type="dxa"/>
            <w:hideMark/>
          </w:tcPr>
          <w:p w14:paraId="192E3FA7" w14:textId="4EE1AA5F" w:rsidR="0031611A" w:rsidRPr="00FF532D" w:rsidRDefault="00177858" w:rsidP="0031611A">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В. о. </w:t>
            </w:r>
            <w:r w:rsidR="0031611A" w:rsidRPr="00FF532D">
              <w:rPr>
                <w:rFonts w:ascii="Times New Roman" w:eastAsia="Times New Roman" w:hAnsi="Times New Roman" w:cs="Times New Roman"/>
                <w:kern w:val="0"/>
                <w:sz w:val="28"/>
                <w:szCs w:val="28"/>
                <w:lang w:eastAsia="ru-RU"/>
                <w14:ligatures w14:val="none"/>
              </w:rPr>
              <w:t>Голов</w:t>
            </w:r>
            <w:r>
              <w:rPr>
                <w:rFonts w:ascii="Times New Roman" w:eastAsia="Times New Roman" w:hAnsi="Times New Roman" w:cs="Times New Roman"/>
                <w:kern w:val="0"/>
                <w:sz w:val="28"/>
                <w:szCs w:val="28"/>
                <w:lang w:eastAsia="ru-RU"/>
                <w14:ligatures w14:val="none"/>
              </w:rPr>
              <w:t>и</w:t>
            </w:r>
            <w:r w:rsidR="0031611A" w:rsidRPr="00FF532D">
              <w:rPr>
                <w:rFonts w:ascii="Times New Roman" w:eastAsia="Times New Roman" w:hAnsi="Times New Roman" w:cs="Times New Roman"/>
                <w:kern w:val="0"/>
                <w:sz w:val="28"/>
                <w:szCs w:val="28"/>
                <w:lang w:eastAsia="ru-RU"/>
                <w14:ligatures w14:val="none"/>
              </w:rPr>
              <w:t xml:space="preserve"> </w:t>
            </w:r>
            <w:proofErr w:type="spellStart"/>
            <w:r w:rsidR="0031611A" w:rsidRPr="00FF532D">
              <w:rPr>
                <w:rFonts w:ascii="Times New Roman" w:eastAsia="Times New Roman" w:hAnsi="Times New Roman" w:cs="Times New Roman"/>
                <w:kern w:val="0"/>
                <w:sz w:val="28"/>
                <w:szCs w:val="28"/>
                <w:lang w:eastAsia="ru-RU"/>
                <w14:ligatures w14:val="none"/>
              </w:rPr>
              <w:t>Держстату</w:t>
            </w:r>
            <w:proofErr w:type="spellEnd"/>
          </w:p>
        </w:tc>
        <w:tc>
          <w:tcPr>
            <w:tcW w:w="4824" w:type="dxa"/>
            <w:hideMark/>
          </w:tcPr>
          <w:p w14:paraId="1E4CA982" w14:textId="6788012A" w:rsidR="0031611A" w:rsidRPr="00FF532D" w:rsidRDefault="00177858" w:rsidP="0031611A">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Надія МЕЛЬНИК</w:t>
            </w:r>
            <w:r w:rsidR="0031611A" w:rsidRPr="00FF532D">
              <w:rPr>
                <w:rFonts w:ascii="Times New Roman" w:eastAsia="Times New Roman" w:hAnsi="Times New Roman" w:cs="Times New Roman"/>
                <w:kern w:val="0"/>
                <w:sz w:val="28"/>
                <w:szCs w:val="28"/>
                <w:lang w:eastAsia="ru-RU"/>
                <w14:ligatures w14:val="none"/>
              </w:rPr>
              <w:t xml:space="preserve">                 </w:t>
            </w:r>
          </w:p>
        </w:tc>
      </w:tr>
    </w:tbl>
    <w:p w14:paraId="3AFD7FE2" w14:textId="77777777" w:rsidR="0031611A" w:rsidRPr="00FF532D" w:rsidRDefault="0031611A" w:rsidP="0031611A">
      <w:pPr>
        <w:rPr>
          <w:rFonts w:ascii="Aptos" w:eastAsia="Aptos" w:hAnsi="Aptos" w:cs="Times New Roman"/>
        </w:rPr>
      </w:pPr>
    </w:p>
    <w:p w14:paraId="2A1FE6EE" w14:textId="77777777" w:rsidR="0031611A" w:rsidRPr="00FF532D" w:rsidRDefault="0031611A" w:rsidP="0031611A">
      <w:pPr>
        <w:rPr>
          <w:rFonts w:ascii="Aptos" w:eastAsia="Aptos" w:hAnsi="Aptos" w:cs="Times New Roman"/>
        </w:rPr>
      </w:pPr>
    </w:p>
    <w:p w14:paraId="24EB0C88" w14:textId="77777777" w:rsidR="0031611A" w:rsidRPr="00FF532D" w:rsidRDefault="0031611A" w:rsidP="0031611A">
      <w:pPr>
        <w:rPr>
          <w:rFonts w:ascii="Aptos" w:eastAsia="Aptos" w:hAnsi="Aptos" w:cs="Times New Roman"/>
        </w:rPr>
      </w:pPr>
    </w:p>
    <w:p w14:paraId="684C8F9A" w14:textId="77777777" w:rsidR="0031611A" w:rsidRPr="00FF532D" w:rsidRDefault="0031611A" w:rsidP="0031611A">
      <w:pPr>
        <w:rPr>
          <w:rFonts w:ascii="Aptos" w:eastAsia="Aptos" w:hAnsi="Aptos" w:cs="Times New Roman"/>
        </w:rPr>
      </w:pPr>
    </w:p>
    <w:p w14:paraId="5C2DEAC0" w14:textId="77777777" w:rsidR="0031611A" w:rsidRPr="00FF532D" w:rsidRDefault="0031611A" w:rsidP="0031611A">
      <w:pPr>
        <w:rPr>
          <w:rFonts w:ascii="Aptos" w:eastAsia="Aptos" w:hAnsi="Aptos" w:cs="Times New Roman"/>
        </w:rPr>
      </w:pPr>
    </w:p>
    <w:p w14:paraId="68939F7D" w14:textId="77777777" w:rsidR="0031611A" w:rsidRPr="00FF532D" w:rsidRDefault="0031611A" w:rsidP="0031611A">
      <w:pPr>
        <w:rPr>
          <w:rFonts w:ascii="Aptos" w:eastAsia="Aptos" w:hAnsi="Aptos" w:cs="Times New Roman"/>
        </w:rPr>
      </w:pPr>
    </w:p>
    <w:p w14:paraId="025A7327" w14:textId="77777777" w:rsidR="0031611A" w:rsidRPr="00FF532D" w:rsidRDefault="0031611A" w:rsidP="0031611A">
      <w:pPr>
        <w:rPr>
          <w:rFonts w:ascii="Aptos" w:eastAsia="Aptos" w:hAnsi="Aptos" w:cs="Times New Roman"/>
        </w:rPr>
      </w:pPr>
    </w:p>
    <w:p w14:paraId="6300527E" w14:textId="77777777" w:rsidR="0031611A" w:rsidRPr="00FF532D" w:rsidRDefault="0031611A" w:rsidP="0031611A">
      <w:pPr>
        <w:rPr>
          <w:rFonts w:ascii="Aptos" w:eastAsia="Aptos" w:hAnsi="Aptos" w:cs="Times New Roman"/>
        </w:rPr>
      </w:pPr>
    </w:p>
    <w:p w14:paraId="1E6995E0" w14:textId="77777777" w:rsidR="0031611A" w:rsidRPr="00FF532D" w:rsidRDefault="0031611A" w:rsidP="0031611A">
      <w:pPr>
        <w:rPr>
          <w:rFonts w:ascii="Aptos" w:eastAsia="Aptos" w:hAnsi="Aptos" w:cs="Times New Roman"/>
        </w:rPr>
      </w:pPr>
    </w:p>
    <w:p w14:paraId="53A784A5" w14:textId="77777777" w:rsidR="0031611A" w:rsidRPr="00FF532D" w:rsidRDefault="0031611A" w:rsidP="0031611A">
      <w:pPr>
        <w:rPr>
          <w:rFonts w:ascii="Aptos" w:eastAsia="Aptos" w:hAnsi="Aptos" w:cs="Times New Roman"/>
        </w:rPr>
      </w:pPr>
    </w:p>
    <w:p w14:paraId="5C9898B6" w14:textId="67A1A2EA" w:rsidR="0031611A" w:rsidRDefault="0031611A" w:rsidP="0031611A">
      <w:pPr>
        <w:rPr>
          <w:rFonts w:ascii="Aptos" w:eastAsia="Aptos" w:hAnsi="Aptos" w:cs="Times New Roman"/>
        </w:rPr>
      </w:pPr>
    </w:p>
    <w:p w14:paraId="3EF3D21C" w14:textId="77777777" w:rsidR="00177858" w:rsidRPr="00FF532D" w:rsidRDefault="00177858" w:rsidP="0031611A">
      <w:pPr>
        <w:rPr>
          <w:rFonts w:ascii="Aptos" w:eastAsia="Aptos" w:hAnsi="Aptos" w:cs="Times New Roman"/>
        </w:rPr>
      </w:pPr>
    </w:p>
    <w:p w14:paraId="65277819" w14:textId="77777777" w:rsidR="0031611A" w:rsidRPr="00FF532D" w:rsidRDefault="0031611A" w:rsidP="0031611A">
      <w:pPr>
        <w:rPr>
          <w:rFonts w:ascii="Aptos" w:eastAsia="Aptos" w:hAnsi="Aptos" w:cs="Times New Roman"/>
        </w:rPr>
      </w:pPr>
    </w:p>
    <w:p w14:paraId="36374C32" w14:textId="77777777" w:rsidR="0031611A" w:rsidRPr="00FF532D" w:rsidRDefault="0031611A" w:rsidP="0031611A">
      <w:pPr>
        <w:rPr>
          <w:rFonts w:ascii="Aptos" w:eastAsia="Aptos" w:hAnsi="Aptos" w:cs="Times New Roman"/>
        </w:rPr>
      </w:pPr>
    </w:p>
    <w:p w14:paraId="0272F056" w14:textId="77777777" w:rsidR="0031611A" w:rsidRPr="00FF532D" w:rsidRDefault="0031611A" w:rsidP="0031611A">
      <w:pPr>
        <w:rPr>
          <w:rFonts w:ascii="Aptos" w:eastAsia="Aptos" w:hAnsi="Aptos" w:cs="Times New Roman"/>
        </w:rPr>
      </w:pPr>
    </w:p>
    <w:p w14:paraId="6055D637" w14:textId="77777777" w:rsidR="00FF532D" w:rsidRPr="00FF532D" w:rsidRDefault="00FF532D" w:rsidP="0031611A">
      <w:pPr>
        <w:widowControl w:val="0"/>
        <w:tabs>
          <w:tab w:val="left" w:pos="567"/>
          <w:tab w:val="left" w:pos="2533"/>
          <w:tab w:val="left" w:pos="4057"/>
          <w:tab w:val="left" w:pos="5954"/>
          <w:tab w:val="left" w:pos="6163"/>
          <w:tab w:val="left" w:pos="8647"/>
        </w:tabs>
        <w:autoSpaceDE w:val="0"/>
        <w:autoSpaceDN w:val="0"/>
        <w:spacing w:before="137" w:after="0" w:line="240" w:lineRule="auto"/>
        <w:ind w:left="5103" w:right="-7"/>
        <w:rPr>
          <w:rFonts w:ascii="Times New Roman" w:eastAsia="Times New Roman" w:hAnsi="Times New Roman" w:cs="Times New Roman"/>
          <w:kern w:val="0"/>
          <w:sz w:val="28"/>
          <w:szCs w:val="22"/>
          <w:lang w:eastAsia="uk-UA" w:bidi="uk-UA"/>
          <w14:ligatures w14:val="none"/>
        </w:rPr>
      </w:pPr>
    </w:p>
    <w:p w14:paraId="0E7AC260" w14:textId="2782CF42" w:rsidR="0031611A" w:rsidRPr="00FF532D" w:rsidRDefault="0031611A" w:rsidP="0031611A">
      <w:pPr>
        <w:widowControl w:val="0"/>
        <w:tabs>
          <w:tab w:val="left" w:pos="567"/>
          <w:tab w:val="left" w:pos="2533"/>
          <w:tab w:val="left" w:pos="4057"/>
          <w:tab w:val="left" w:pos="5954"/>
          <w:tab w:val="left" w:pos="6163"/>
          <w:tab w:val="left" w:pos="8647"/>
        </w:tabs>
        <w:autoSpaceDE w:val="0"/>
        <w:autoSpaceDN w:val="0"/>
        <w:spacing w:before="137" w:after="0" w:line="240" w:lineRule="auto"/>
        <w:ind w:left="5103" w:right="-7"/>
        <w:rPr>
          <w:rFonts w:ascii="Times New Roman" w:eastAsia="Times New Roman" w:hAnsi="Times New Roman" w:cs="Times New Roman"/>
          <w:kern w:val="0"/>
          <w:sz w:val="28"/>
          <w:szCs w:val="22"/>
          <w:lang w:eastAsia="uk-UA" w:bidi="uk-UA"/>
          <w14:ligatures w14:val="none"/>
        </w:rPr>
      </w:pPr>
      <w:r w:rsidRPr="00FF532D">
        <w:rPr>
          <w:rFonts w:ascii="Times New Roman" w:eastAsia="Times New Roman" w:hAnsi="Times New Roman" w:cs="Times New Roman"/>
          <w:kern w:val="0"/>
          <w:sz w:val="28"/>
          <w:szCs w:val="22"/>
          <w:lang w:eastAsia="uk-UA" w:bidi="uk-UA"/>
          <w14:ligatures w14:val="none"/>
        </w:rPr>
        <w:lastRenderedPageBreak/>
        <w:t xml:space="preserve">Додаток 1 </w:t>
      </w:r>
    </w:p>
    <w:p w14:paraId="167F9A06" w14:textId="77777777" w:rsidR="0031611A" w:rsidRPr="00FF532D" w:rsidRDefault="0031611A" w:rsidP="0031611A">
      <w:pPr>
        <w:widowControl w:val="0"/>
        <w:tabs>
          <w:tab w:val="left" w:pos="567"/>
          <w:tab w:val="left" w:pos="2533"/>
          <w:tab w:val="left" w:pos="4057"/>
          <w:tab w:val="left" w:pos="5954"/>
          <w:tab w:val="left" w:pos="6163"/>
          <w:tab w:val="left" w:pos="8647"/>
        </w:tabs>
        <w:autoSpaceDE w:val="0"/>
        <w:autoSpaceDN w:val="0"/>
        <w:spacing w:after="0" w:line="240" w:lineRule="auto"/>
        <w:ind w:left="5103" w:right="-7"/>
        <w:rPr>
          <w:rFonts w:ascii="Times New Roman" w:eastAsia="Times New Roman" w:hAnsi="Times New Roman" w:cs="Times New Roman"/>
          <w:kern w:val="0"/>
          <w:sz w:val="28"/>
          <w:szCs w:val="22"/>
          <w:lang w:eastAsia="uk-UA" w:bidi="uk-UA"/>
          <w14:ligatures w14:val="none"/>
        </w:rPr>
      </w:pPr>
      <w:bookmarkStart w:id="18" w:name="_Hlk216859871"/>
      <w:r w:rsidRPr="00FF532D">
        <w:rPr>
          <w:rFonts w:ascii="Times New Roman" w:eastAsia="Times New Roman" w:hAnsi="Times New Roman" w:cs="Times New Roman"/>
          <w:kern w:val="0"/>
          <w:sz w:val="28"/>
          <w:szCs w:val="22"/>
          <w:lang w:eastAsia="uk-UA" w:bidi="uk-UA"/>
          <w14:ligatures w14:val="none"/>
        </w:rPr>
        <w:t>до Аналізу регуляторного впливу</w:t>
      </w:r>
      <w:bookmarkEnd w:id="18"/>
    </w:p>
    <w:p w14:paraId="384484B0" w14:textId="77777777" w:rsidR="0031611A" w:rsidRPr="00FF532D" w:rsidRDefault="0031611A" w:rsidP="0031611A">
      <w:pPr>
        <w:widowControl w:val="0"/>
        <w:tabs>
          <w:tab w:val="left" w:pos="567"/>
          <w:tab w:val="left" w:pos="2533"/>
          <w:tab w:val="left" w:pos="4057"/>
          <w:tab w:val="left" w:pos="5954"/>
          <w:tab w:val="left" w:pos="6163"/>
          <w:tab w:val="left" w:pos="8647"/>
        </w:tabs>
        <w:autoSpaceDE w:val="0"/>
        <w:autoSpaceDN w:val="0"/>
        <w:spacing w:after="0" w:line="240" w:lineRule="auto"/>
        <w:ind w:left="5103" w:right="-7"/>
        <w:rPr>
          <w:rFonts w:ascii="Times New Roman" w:eastAsia="Times New Roman" w:hAnsi="Times New Roman" w:cs="Times New Roman"/>
          <w:kern w:val="0"/>
          <w:sz w:val="16"/>
          <w:szCs w:val="16"/>
          <w:lang w:eastAsia="uk-UA" w:bidi="uk-UA"/>
          <w14:ligatures w14:val="none"/>
        </w:rPr>
      </w:pPr>
    </w:p>
    <w:p w14:paraId="37A329B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bidi="uk-UA"/>
          <w14:ligatures w14:val="none"/>
        </w:rPr>
      </w:pPr>
      <w:r w:rsidRPr="00FF532D">
        <w:rPr>
          <w:rFonts w:ascii="Times New Roman" w:eastAsia="Times New Roman" w:hAnsi="Times New Roman" w:cs="Times New Roman"/>
          <w:b/>
          <w:kern w:val="0"/>
          <w:sz w:val="28"/>
          <w:szCs w:val="28"/>
          <w:lang w:eastAsia="ru-RU" w:bidi="uk-UA"/>
          <w14:ligatures w14:val="none"/>
        </w:rPr>
        <w:t>ВИТРАТИ</w:t>
      </w:r>
    </w:p>
    <w:p w14:paraId="0984C3F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bidi="uk-UA"/>
          <w14:ligatures w14:val="none"/>
        </w:rPr>
      </w:pPr>
      <w:r w:rsidRPr="00FF532D">
        <w:rPr>
          <w:rFonts w:ascii="Times New Roman" w:eastAsia="Times New Roman" w:hAnsi="Times New Roman" w:cs="Times New Roman"/>
          <w:b/>
          <w:kern w:val="0"/>
          <w:sz w:val="28"/>
          <w:szCs w:val="28"/>
          <w:lang w:eastAsia="ru-RU" w:bidi="uk-UA"/>
          <w14:ligatures w14:val="none"/>
        </w:rPr>
        <w:t xml:space="preserve">на одного суб’єкта господарювання великого й середнього підприємництва, які виникають унаслідок дії регуляторного </w:t>
      </w:r>
      <w:proofErr w:type="spellStart"/>
      <w:r w:rsidRPr="00FF532D">
        <w:rPr>
          <w:rFonts w:ascii="Times New Roman" w:eastAsia="Times New Roman" w:hAnsi="Times New Roman" w:cs="Times New Roman"/>
          <w:b/>
          <w:kern w:val="0"/>
          <w:sz w:val="28"/>
          <w:szCs w:val="28"/>
          <w:lang w:eastAsia="ru-RU" w:bidi="uk-UA"/>
          <w14:ligatures w14:val="none"/>
        </w:rPr>
        <w:t>акта</w:t>
      </w:r>
      <w:proofErr w:type="spellEnd"/>
      <w:r w:rsidRPr="00FF532D">
        <w:rPr>
          <w:rFonts w:ascii="Times New Roman" w:eastAsia="Times New Roman" w:hAnsi="Times New Roman" w:cs="Times New Roman"/>
          <w:b/>
          <w:kern w:val="0"/>
          <w:sz w:val="28"/>
          <w:szCs w:val="28"/>
          <w:lang w:eastAsia="ru-RU" w:bidi="uk-UA"/>
          <w14:ligatures w14:val="none"/>
        </w:rPr>
        <w:t xml:space="preserve"> </w:t>
      </w:r>
    </w:p>
    <w:p w14:paraId="455E130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
          <w:kern w:val="0"/>
          <w:sz w:val="16"/>
          <w:szCs w:val="16"/>
          <w:lang w:eastAsia="ru-RU" w:bidi="uk-UA"/>
          <w14:ligatures w14:val="none"/>
        </w:rPr>
      </w:pPr>
    </w:p>
    <w:tbl>
      <w:tblPr>
        <w:tblW w:w="10197" w:type="dxa"/>
        <w:tblInd w:w="5" w:type="dxa"/>
        <w:tblLayout w:type="fixed"/>
        <w:tblCellMar>
          <w:left w:w="0" w:type="dxa"/>
          <w:right w:w="0" w:type="dxa"/>
        </w:tblCellMar>
        <w:tblLook w:val="0000" w:firstRow="0" w:lastRow="0" w:firstColumn="0" w:lastColumn="0" w:noHBand="0" w:noVBand="0"/>
      </w:tblPr>
      <w:tblGrid>
        <w:gridCol w:w="841"/>
        <w:gridCol w:w="6237"/>
        <w:gridCol w:w="1276"/>
        <w:gridCol w:w="1843"/>
      </w:tblGrid>
      <w:tr w:rsidR="0031611A" w:rsidRPr="00FF532D" w14:paraId="79E0FD7E" w14:textId="77777777" w:rsidTr="00832AA8">
        <w:tc>
          <w:tcPr>
            <w:tcW w:w="841" w:type="dxa"/>
            <w:tcBorders>
              <w:top w:val="single" w:sz="4" w:space="0" w:color="000000"/>
              <w:left w:val="single" w:sz="4" w:space="0" w:color="000000"/>
              <w:bottom w:val="single" w:sz="4" w:space="0" w:color="000000"/>
            </w:tcBorders>
          </w:tcPr>
          <w:p w14:paraId="450CAD8A"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w:t>
            </w:r>
          </w:p>
          <w:p w14:paraId="126A513D"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з/п</w:t>
            </w:r>
          </w:p>
        </w:tc>
        <w:tc>
          <w:tcPr>
            <w:tcW w:w="6237" w:type="dxa"/>
            <w:tcBorders>
              <w:top w:val="single" w:sz="4" w:space="0" w:color="000000"/>
              <w:left w:val="single" w:sz="4" w:space="0" w:color="000000"/>
              <w:bottom w:val="single" w:sz="4" w:space="0" w:color="000000"/>
            </w:tcBorders>
          </w:tcPr>
          <w:p w14:paraId="13BB5D4A" w14:textId="77777777" w:rsidR="0031611A" w:rsidRPr="00FF532D" w:rsidRDefault="0031611A" w:rsidP="0031611A">
            <w:pPr>
              <w:widowControl w:val="0"/>
              <w:autoSpaceDE w:val="0"/>
              <w:autoSpaceDN w:val="0"/>
              <w:spacing w:after="0" w:line="240" w:lineRule="auto"/>
              <w:ind w:left="142" w:right="135"/>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Витрати</w:t>
            </w:r>
          </w:p>
        </w:tc>
        <w:tc>
          <w:tcPr>
            <w:tcW w:w="1276" w:type="dxa"/>
            <w:tcBorders>
              <w:top w:val="single" w:sz="4" w:space="0" w:color="000000"/>
              <w:left w:val="single" w:sz="4" w:space="0" w:color="000000"/>
              <w:bottom w:val="single" w:sz="4" w:space="0" w:color="000000"/>
            </w:tcBorders>
          </w:tcPr>
          <w:p w14:paraId="15F6A85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За перший рік</w:t>
            </w:r>
          </w:p>
        </w:tc>
        <w:tc>
          <w:tcPr>
            <w:tcW w:w="1843" w:type="dxa"/>
            <w:tcBorders>
              <w:top w:val="single" w:sz="4" w:space="0" w:color="000000"/>
              <w:left w:val="single" w:sz="4" w:space="0" w:color="000000"/>
              <w:bottom w:val="single" w:sz="4" w:space="0" w:color="000000"/>
              <w:right w:val="single" w:sz="4" w:space="0" w:color="000000"/>
            </w:tcBorders>
          </w:tcPr>
          <w:p w14:paraId="32A4DDE2"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За п’ять років</w:t>
            </w:r>
          </w:p>
        </w:tc>
      </w:tr>
      <w:tr w:rsidR="0031611A" w:rsidRPr="00FF532D" w14:paraId="41C8CA7F" w14:textId="77777777" w:rsidTr="00832AA8">
        <w:trPr>
          <w:trHeight w:val="619"/>
        </w:trPr>
        <w:tc>
          <w:tcPr>
            <w:tcW w:w="841" w:type="dxa"/>
            <w:tcBorders>
              <w:top w:val="single" w:sz="4" w:space="0" w:color="000000"/>
              <w:left w:val="single" w:sz="4" w:space="0" w:color="000000"/>
              <w:bottom w:val="single" w:sz="4" w:space="0" w:color="000000"/>
            </w:tcBorders>
          </w:tcPr>
          <w:p w14:paraId="4769B52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w:t>
            </w:r>
          </w:p>
        </w:tc>
        <w:tc>
          <w:tcPr>
            <w:tcW w:w="6237" w:type="dxa"/>
            <w:tcBorders>
              <w:top w:val="single" w:sz="4" w:space="0" w:color="000000"/>
              <w:left w:val="single" w:sz="4" w:space="0" w:color="000000"/>
              <w:bottom w:val="single" w:sz="4" w:space="0" w:color="000000"/>
            </w:tcBorders>
          </w:tcPr>
          <w:p w14:paraId="3D583020"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76" w:type="dxa"/>
            <w:tcBorders>
              <w:top w:val="single" w:sz="4" w:space="0" w:color="000000"/>
              <w:left w:val="single" w:sz="4" w:space="0" w:color="000000"/>
              <w:bottom w:val="single" w:sz="4" w:space="0" w:color="000000"/>
            </w:tcBorders>
          </w:tcPr>
          <w:p w14:paraId="7B3B1EFA"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2620577B"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0115B550" w14:textId="77777777" w:rsidTr="00832AA8">
        <w:tc>
          <w:tcPr>
            <w:tcW w:w="841" w:type="dxa"/>
            <w:tcBorders>
              <w:top w:val="single" w:sz="4" w:space="0" w:color="000000"/>
              <w:left w:val="single" w:sz="4" w:space="0" w:color="000000"/>
              <w:bottom w:val="single" w:sz="4" w:space="0" w:color="000000"/>
            </w:tcBorders>
          </w:tcPr>
          <w:p w14:paraId="4F0D488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w:t>
            </w:r>
          </w:p>
        </w:tc>
        <w:tc>
          <w:tcPr>
            <w:tcW w:w="6237" w:type="dxa"/>
            <w:tcBorders>
              <w:top w:val="single" w:sz="4" w:space="0" w:color="000000"/>
              <w:left w:val="single" w:sz="4" w:space="0" w:color="000000"/>
              <w:bottom w:val="single" w:sz="4" w:space="0" w:color="000000"/>
            </w:tcBorders>
          </w:tcPr>
          <w:p w14:paraId="4BA4F79A"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Податки та збори (зміна розміру податків/зборів, виникнення необхідності у сплаті податків/зборів), гривень</w:t>
            </w:r>
          </w:p>
        </w:tc>
        <w:tc>
          <w:tcPr>
            <w:tcW w:w="1276" w:type="dxa"/>
            <w:tcBorders>
              <w:top w:val="single" w:sz="4" w:space="0" w:color="000000"/>
              <w:left w:val="single" w:sz="4" w:space="0" w:color="000000"/>
              <w:bottom w:val="single" w:sz="4" w:space="0" w:color="000000"/>
            </w:tcBorders>
          </w:tcPr>
          <w:p w14:paraId="12BBB97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46C7FBDA"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2CA7F805" w14:textId="77777777" w:rsidTr="00832AA8">
        <w:tc>
          <w:tcPr>
            <w:tcW w:w="841" w:type="dxa"/>
            <w:tcBorders>
              <w:top w:val="single" w:sz="4" w:space="0" w:color="000000"/>
              <w:left w:val="single" w:sz="4" w:space="0" w:color="000000"/>
              <w:bottom w:val="single" w:sz="4" w:space="0" w:color="000000"/>
            </w:tcBorders>
          </w:tcPr>
          <w:p w14:paraId="38D96CBE"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w:t>
            </w:r>
          </w:p>
        </w:tc>
        <w:tc>
          <w:tcPr>
            <w:tcW w:w="6237" w:type="dxa"/>
            <w:tcBorders>
              <w:top w:val="single" w:sz="4" w:space="0" w:color="000000"/>
              <w:left w:val="single" w:sz="4" w:space="0" w:color="000000"/>
              <w:bottom w:val="single" w:sz="4" w:space="0" w:color="000000"/>
            </w:tcBorders>
          </w:tcPr>
          <w:p w14:paraId="082D951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пов’язані із веденням обліку, підготовкою та поданням звітності державним органам, гривень</w:t>
            </w:r>
          </w:p>
        </w:tc>
        <w:tc>
          <w:tcPr>
            <w:tcW w:w="1276" w:type="dxa"/>
            <w:tcBorders>
              <w:top w:val="single" w:sz="4" w:space="0" w:color="000000"/>
              <w:left w:val="single" w:sz="4" w:space="0" w:color="000000"/>
              <w:bottom w:val="single" w:sz="4" w:space="0" w:color="000000"/>
            </w:tcBorders>
          </w:tcPr>
          <w:p w14:paraId="57BD26B0"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0E820289"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338DEFDE" w14:textId="77777777" w:rsidTr="00832AA8">
        <w:trPr>
          <w:trHeight w:val="651"/>
        </w:trPr>
        <w:tc>
          <w:tcPr>
            <w:tcW w:w="841" w:type="dxa"/>
            <w:tcBorders>
              <w:top w:val="single" w:sz="4" w:space="0" w:color="000000"/>
              <w:left w:val="single" w:sz="4" w:space="0" w:color="000000"/>
              <w:bottom w:val="single" w:sz="4" w:space="0" w:color="000000"/>
            </w:tcBorders>
          </w:tcPr>
          <w:p w14:paraId="42E29EC6"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4</w:t>
            </w:r>
          </w:p>
        </w:tc>
        <w:tc>
          <w:tcPr>
            <w:tcW w:w="6237" w:type="dxa"/>
            <w:tcBorders>
              <w:top w:val="single" w:sz="4" w:space="0" w:color="000000"/>
              <w:left w:val="single" w:sz="4" w:space="0" w:color="000000"/>
              <w:bottom w:val="single" w:sz="4" w:space="0" w:color="000000"/>
            </w:tcBorders>
          </w:tcPr>
          <w:p w14:paraId="0AF1EC4C"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276" w:type="dxa"/>
            <w:tcBorders>
              <w:top w:val="single" w:sz="4" w:space="0" w:color="auto"/>
              <w:left w:val="single" w:sz="4" w:space="0" w:color="auto"/>
              <w:bottom w:val="single" w:sz="4" w:space="0" w:color="auto"/>
              <w:right w:val="single" w:sz="4" w:space="0" w:color="auto"/>
            </w:tcBorders>
          </w:tcPr>
          <w:p w14:paraId="7E02D55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156</w:t>
            </w:r>
            <w:r w:rsidRPr="00FF532D">
              <w:rPr>
                <w:rFonts w:ascii="Times New Roman" w:eastAsia="Times New Roman" w:hAnsi="Times New Roman" w:cs="Times New Roman"/>
                <w:kern w:val="0"/>
                <w:sz w:val="28"/>
                <w:szCs w:val="28"/>
                <w:lang w:bidi="uk-UA"/>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tcPr>
          <w:p w14:paraId="4DBF00C9"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 xml:space="preserve">780 </w:t>
            </w:r>
          </w:p>
        </w:tc>
      </w:tr>
      <w:tr w:rsidR="0031611A" w:rsidRPr="00FF532D" w14:paraId="6C258BE7" w14:textId="77777777" w:rsidTr="00832AA8">
        <w:tc>
          <w:tcPr>
            <w:tcW w:w="841" w:type="dxa"/>
            <w:tcBorders>
              <w:top w:val="single" w:sz="4" w:space="0" w:color="000000"/>
              <w:left w:val="single" w:sz="4" w:space="0" w:color="000000"/>
              <w:bottom w:val="single" w:sz="4" w:space="0" w:color="000000"/>
            </w:tcBorders>
          </w:tcPr>
          <w:p w14:paraId="6737F11C"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w:t>
            </w:r>
          </w:p>
        </w:tc>
        <w:tc>
          <w:tcPr>
            <w:tcW w:w="6237" w:type="dxa"/>
            <w:tcBorders>
              <w:top w:val="single" w:sz="4" w:space="0" w:color="000000"/>
              <w:left w:val="single" w:sz="4" w:space="0" w:color="000000"/>
              <w:bottom w:val="single" w:sz="4" w:space="0" w:color="000000"/>
            </w:tcBorders>
          </w:tcPr>
          <w:p w14:paraId="6829BABA"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76" w:type="dxa"/>
            <w:tcBorders>
              <w:top w:val="single" w:sz="4" w:space="0" w:color="000000"/>
              <w:left w:val="single" w:sz="4" w:space="0" w:color="000000"/>
              <w:bottom w:val="single" w:sz="4" w:space="0" w:color="000000"/>
            </w:tcBorders>
          </w:tcPr>
          <w:p w14:paraId="23ED5F91"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64780A0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5D38326D" w14:textId="77777777" w:rsidTr="00832AA8">
        <w:tc>
          <w:tcPr>
            <w:tcW w:w="841" w:type="dxa"/>
            <w:tcBorders>
              <w:top w:val="single" w:sz="4" w:space="0" w:color="000000"/>
              <w:left w:val="single" w:sz="4" w:space="0" w:color="000000"/>
              <w:bottom w:val="single" w:sz="4" w:space="0" w:color="000000"/>
            </w:tcBorders>
          </w:tcPr>
          <w:p w14:paraId="77750331"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6</w:t>
            </w:r>
          </w:p>
        </w:tc>
        <w:tc>
          <w:tcPr>
            <w:tcW w:w="6237" w:type="dxa"/>
            <w:tcBorders>
              <w:top w:val="single" w:sz="4" w:space="0" w:color="000000"/>
              <w:left w:val="single" w:sz="4" w:space="0" w:color="000000"/>
              <w:bottom w:val="single" w:sz="4" w:space="0" w:color="000000"/>
            </w:tcBorders>
          </w:tcPr>
          <w:p w14:paraId="5F086CC1"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на оборотні активи (матеріали, канцелярські товари тощо), гривень*</w:t>
            </w:r>
          </w:p>
        </w:tc>
        <w:tc>
          <w:tcPr>
            <w:tcW w:w="1276" w:type="dxa"/>
            <w:tcBorders>
              <w:top w:val="single" w:sz="4" w:space="0" w:color="000000"/>
              <w:left w:val="single" w:sz="4" w:space="0" w:color="000000"/>
              <w:bottom w:val="single" w:sz="4" w:space="0" w:color="000000"/>
            </w:tcBorders>
          </w:tcPr>
          <w:p w14:paraId="61410EFD"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17E8E8D0"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76872B0A" w14:textId="77777777" w:rsidTr="00832AA8">
        <w:tc>
          <w:tcPr>
            <w:tcW w:w="841" w:type="dxa"/>
            <w:tcBorders>
              <w:top w:val="single" w:sz="4" w:space="0" w:color="000000"/>
              <w:left w:val="single" w:sz="4" w:space="0" w:color="000000"/>
              <w:bottom w:val="single" w:sz="4" w:space="0" w:color="000000"/>
            </w:tcBorders>
          </w:tcPr>
          <w:p w14:paraId="4FF368A5"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w:t>
            </w:r>
          </w:p>
        </w:tc>
        <w:tc>
          <w:tcPr>
            <w:tcW w:w="6237" w:type="dxa"/>
            <w:tcBorders>
              <w:top w:val="single" w:sz="4" w:space="0" w:color="000000"/>
              <w:left w:val="single" w:sz="4" w:space="0" w:color="000000"/>
              <w:bottom w:val="single" w:sz="4" w:space="0" w:color="000000"/>
            </w:tcBorders>
          </w:tcPr>
          <w:p w14:paraId="4802751B"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Витрати, пов’язані з </w:t>
            </w:r>
            <w:proofErr w:type="spellStart"/>
            <w:r w:rsidRPr="00FF532D">
              <w:rPr>
                <w:rFonts w:ascii="Times New Roman" w:eastAsia="Times New Roman" w:hAnsi="Times New Roman" w:cs="Times New Roman"/>
                <w:kern w:val="0"/>
                <w:sz w:val="28"/>
                <w:szCs w:val="28"/>
                <w:lang w:eastAsia="uk-UA" w:bidi="uk-UA"/>
                <w14:ligatures w14:val="none"/>
              </w:rPr>
              <w:t>наймом</w:t>
            </w:r>
            <w:proofErr w:type="spellEnd"/>
            <w:r w:rsidRPr="00FF532D">
              <w:rPr>
                <w:rFonts w:ascii="Times New Roman" w:eastAsia="Times New Roman" w:hAnsi="Times New Roman" w:cs="Times New Roman"/>
                <w:kern w:val="0"/>
                <w:sz w:val="28"/>
                <w:szCs w:val="28"/>
                <w:lang w:eastAsia="uk-UA" w:bidi="uk-UA"/>
                <w14:ligatures w14:val="none"/>
              </w:rPr>
              <w:t xml:space="preserve"> додаткового персоналу, гривень</w:t>
            </w:r>
          </w:p>
        </w:tc>
        <w:tc>
          <w:tcPr>
            <w:tcW w:w="1276" w:type="dxa"/>
            <w:tcBorders>
              <w:top w:val="single" w:sz="4" w:space="0" w:color="000000"/>
              <w:left w:val="single" w:sz="4" w:space="0" w:color="000000"/>
              <w:bottom w:val="single" w:sz="4" w:space="0" w:color="000000"/>
            </w:tcBorders>
          </w:tcPr>
          <w:p w14:paraId="21536D9E"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843" w:type="dxa"/>
            <w:tcBorders>
              <w:top w:val="single" w:sz="4" w:space="0" w:color="000000"/>
              <w:left w:val="single" w:sz="4" w:space="0" w:color="000000"/>
              <w:bottom w:val="single" w:sz="4" w:space="0" w:color="000000"/>
              <w:right w:val="single" w:sz="4" w:space="0" w:color="000000"/>
            </w:tcBorders>
          </w:tcPr>
          <w:p w14:paraId="18A113F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0372F514" w14:textId="77777777" w:rsidTr="00832AA8">
        <w:trPr>
          <w:trHeight w:val="337"/>
        </w:trPr>
        <w:tc>
          <w:tcPr>
            <w:tcW w:w="841" w:type="dxa"/>
            <w:tcBorders>
              <w:top w:val="single" w:sz="4" w:space="0" w:color="000000"/>
              <w:left w:val="single" w:sz="4" w:space="0" w:color="000000"/>
              <w:bottom w:val="single" w:sz="4" w:space="0" w:color="000000"/>
            </w:tcBorders>
          </w:tcPr>
          <w:p w14:paraId="3A8B0FB3"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8</w:t>
            </w:r>
          </w:p>
        </w:tc>
        <w:tc>
          <w:tcPr>
            <w:tcW w:w="6237" w:type="dxa"/>
            <w:tcBorders>
              <w:top w:val="single" w:sz="4" w:space="0" w:color="000000"/>
              <w:left w:val="single" w:sz="4" w:space="0" w:color="000000"/>
              <w:bottom w:val="single" w:sz="4" w:space="0" w:color="000000"/>
            </w:tcBorders>
          </w:tcPr>
          <w:p w14:paraId="03E6239E" w14:textId="77777777" w:rsidR="0031611A" w:rsidRPr="00FF532D" w:rsidRDefault="0031611A" w:rsidP="0031611A">
            <w:pPr>
              <w:widowControl w:val="0"/>
              <w:autoSpaceDE w:val="0"/>
              <w:autoSpaceDN w:val="0"/>
              <w:spacing w:after="0" w:line="240" w:lineRule="auto"/>
              <w:ind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Інше, гривень:  </w:t>
            </w:r>
          </w:p>
        </w:tc>
        <w:tc>
          <w:tcPr>
            <w:tcW w:w="1276" w:type="dxa"/>
            <w:tcBorders>
              <w:top w:val="single" w:sz="4" w:space="0" w:color="000000"/>
              <w:left w:val="single" w:sz="4" w:space="0" w:color="000000"/>
              <w:bottom w:val="single" w:sz="4" w:space="0" w:color="000000"/>
            </w:tcBorders>
          </w:tcPr>
          <w:p w14:paraId="2EF112DB"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716D26B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tc>
      </w:tr>
      <w:tr w:rsidR="0031611A" w:rsidRPr="00FF532D" w14:paraId="03C4CA11" w14:textId="77777777" w:rsidTr="00832AA8">
        <w:trPr>
          <w:trHeight w:val="337"/>
        </w:trPr>
        <w:tc>
          <w:tcPr>
            <w:tcW w:w="841" w:type="dxa"/>
            <w:tcBorders>
              <w:top w:val="single" w:sz="4" w:space="0" w:color="000000"/>
              <w:left w:val="single" w:sz="4" w:space="0" w:color="000000"/>
              <w:bottom w:val="single" w:sz="4" w:space="0" w:color="000000"/>
            </w:tcBorders>
          </w:tcPr>
          <w:p w14:paraId="6C30B58A"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8.1.</w:t>
            </w:r>
          </w:p>
        </w:tc>
        <w:tc>
          <w:tcPr>
            <w:tcW w:w="6237" w:type="dxa"/>
            <w:tcBorders>
              <w:top w:val="single" w:sz="4" w:space="0" w:color="000000"/>
              <w:left w:val="single" w:sz="4" w:space="0" w:color="000000"/>
              <w:bottom w:val="single" w:sz="4" w:space="0" w:color="000000"/>
            </w:tcBorders>
          </w:tcPr>
          <w:p w14:paraId="23B14E98"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Витрати на ознайомлення з регуляторним актом (1 год часу одного суб’єкта господарювання × 52 грн (вартість 1 год. роботи, зважаючи на мінімальний розмір місячної заробітної плати) </w:t>
            </w:r>
          </w:p>
          <w:p w14:paraId="6420E094"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p>
        </w:tc>
        <w:tc>
          <w:tcPr>
            <w:tcW w:w="1276" w:type="dxa"/>
            <w:tcBorders>
              <w:top w:val="single" w:sz="4" w:space="0" w:color="000000"/>
              <w:left w:val="single" w:sz="4" w:space="0" w:color="000000"/>
              <w:bottom w:val="single" w:sz="4" w:space="0" w:color="000000"/>
            </w:tcBorders>
          </w:tcPr>
          <w:p w14:paraId="5C5472EB"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52</w:t>
            </w:r>
          </w:p>
        </w:tc>
        <w:tc>
          <w:tcPr>
            <w:tcW w:w="1843" w:type="dxa"/>
            <w:tcBorders>
              <w:top w:val="single" w:sz="4" w:space="0" w:color="000000"/>
              <w:left w:val="single" w:sz="4" w:space="0" w:color="000000"/>
              <w:bottom w:val="single" w:sz="4" w:space="0" w:color="000000"/>
              <w:right w:val="single" w:sz="4" w:space="0" w:color="000000"/>
            </w:tcBorders>
          </w:tcPr>
          <w:p w14:paraId="2EC9837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52</w:t>
            </w:r>
          </w:p>
        </w:tc>
      </w:tr>
      <w:tr w:rsidR="0031611A" w:rsidRPr="00FF532D" w14:paraId="5F394060" w14:textId="77777777" w:rsidTr="00832AA8">
        <w:trPr>
          <w:trHeight w:val="337"/>
        </w:trPr>
        <w:tc>
          <w:tcPr>
            <w:tcW w:w="841" w:type="dxa"/>
            <w:tcBorders>
              <w:top w:val="single" w:sz="4" w:space="0" w:color="000000"/>
              <w:left w:val="single" w:sz="4" w:space="0" w:color="000000"/>
              <w:bottom w:val="single" w:sz="4" w:space="0" w:color="000000"/>
            </w:tcBorders>
          </w:tcPr>
          <w:p w14:paraId="2F88A83F"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8.2.</w:t>
            </w:r>
          </w:p>
        </w:tc>
        <w:tc>
          <w:tcPr>
            <w:tcW w:w="6237" w:type="dxa"/>
            <w:tcBorders>
              <w:top w:val="single" w:sz="4" w:space="0" w:color="000000"/>
              <w:left w:val="single" w:sz="4" w:space="0" w:color="000000"/>
              <w:bottom w:val="single" w:sz="4" w:space="0" w:color="000000"/>
            </w:tcBorders>
          </w:tcPr>
          <w:p w14:paraId="28AB49F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Витрати на оскарження одного окремого рішення суб’єктом господарювання</w:t>
            </w:r>
          </w:p>
          <w:p w14:paraId="4E412A5F"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 xml:space="preserve">(1 год часу одного суб’єкта господарювання × 52 </w:t>
            </w:r>
            <w:r w:rsidRPr="00FF532D">
              <w:rPr>
                <w:rFonts w:ascii="Times New Roman" w:eastAsia="Times New Roman" w:hAnsi="Times New Roman" w:cs="Times New Roman"/>
                <w:kern w:val="0"/>
                <w:sz w:val="28"/>
                <w:szCs w:val="28"/>
                <w:lang w:bidi="uk-UA"/>
                <w14:ligatures w14:val="none"/>
              </w:rPr>
              <w:lastRenderedPageBreak/>
              <w:t>грн (вартість 1 год. роботи, зважаючи на мінімальний розмір місячної заробітної плати)</w:t>
            </w:r>
          </w:p>
        </w:tc>
        <w:tc>
          <w:tcPr>
            <w:tcW w:w="1276" w:type="dxa"/>
            <w:tcBorders>
              <w:top w:val="single" w:sz="4" w:space="0" w:color="000000"/>
              <w:left w:val="single" w:sz="4" w:space="0" w:color="000000"/>
              <w:bottom w:val="single" w:sz="4" w:space="0" w:color="000000"/>
            </w:tcBorders>
          </w:tcPr>
          <w:p w14:paraId="35036DB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52</w:t>
            </w:r>
          </w:p>
        </w:tc>
        <w:tc>
          <w:tcPr>
            <w:tcW w:w="1843" w:type="dxa"/>
            <w:tcBorders>
              <w:top w:val="single" w:sz="4" w:space="0" w:color="000000"/>
              <w:left w:val="single" w:sz="4" w:space="0" w:color="000000"/>
              <w:bottom w:val="single" w:sz="4" w:space="0" w:color="000000"/>
              <w:right w:val="single" w:sz="4" w:space="0" w:color="000000"/>
            </w:tcBorders>
          </w:tcPr>
          <w:p w14:paraId="5F948182"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260</w:t>
            </w:r>
          </w:p>
        </w:tc>
      </w:tr>
      <w:tr w:rsidR="0031611A" w:rsidRPr="00FF532D" w14:paraId="62EDB5DF" w14:textId="77777777" w:rsidTr="00832AA8">
        <w:tc>
          <w:tcPr>
            <w:tcW w:w="841" w:type="dxa"/>
            <w:tcBorders>
              <w:top w:val="single" w:sz="4" w:space="0" w:color="000000"/>
              <w:left w:val="single" w:sz="4" w:space="0" w:color="000000"/>
              <w:bottom w:val="single" w:sz="4" w:space="0" w:color="000000"/>
            </w:tcBorders>
          </w:tcPr>
          <w:p w14:paraId="32678F26" w14:textId="77777777" w:rsidR="0031611A" w:rsidRPr="00FF532D" w:rsidRDefault="0031611A" w:rsidP="0031611A">
            <w:pPr>
              <w:widowControl w:val="0"/>
              <w:autoSpaceDE w:val="0"/>
              <w:autoSpaceDN w:val="0"/>
              <w:spacing w:after="0" w:line="240" w:lineRule="auto"/>
              <w:ind w:left="179" w:right="180"/>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w:t>
            </w:r>
          </w:p>
        </w:tc>
        <w:tc>
          <w:tcPr>
            <w:tcW w:w="6237" w:type="dxa"/>
            <w:tcBorders>
              <w:top w:val="single" w:sz="4" w:space="0" w:color="000000"/>
              <w:left w:val="single" w:sz="4" w:space="0" w:color="000000"/>
              <w:bottom w:val="single" w:sz="4" w:space="0" w:color="000000"/>
            </w:tcBorders>
          </w:tcPr>
          <w:p w14:paraId="49EB6A5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   РАЗОМ (сума рядків: 1 + 2 + 3 + 4 + 5 + 6 + 7 + 8), гривень**</w:t>
            </w:r>
          </w:p>
        </w:tc>
        <w:tc>
          <w:tcPr>
            <w:tcW w:w="1276" w:type="dxa"/>
            <w:tcBorders>
              <w:top w:val="single" w:sz="4" w:space="0" w:color="000000"/>
              <w:left w:val="single" w:sz="4" w:space="0" w:color="000000"/>
              <w:bottom w:val="single" w:sz="4" w:space="0" w:color="000000"/>
            </w:tcBorders>
          </w:tcPr>
          <w:p w14:paraId="675B54A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35CBB50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r>
      <w:tr w:rsidR="0031611A" w:rsidRPr="00FF532D" w14:paraId="56065EFB" w14:textId="77777777" w:rsidTr="00832AA8">
        <w:trPr>
          <w:trHeight w:val="282"/>
        </w:trPr>
        <w:tc>
          <w:tcPr>
            <w:tcW w:w="841" w:type="dxa"/>
            <w:tcBorders>
              <w:top w:val="single" w:sz="4" w:space="0" w:color="000000"/>
              <w:left w:val="single" w:sz="4" w:space="0" w:color="000000"/>
              <w:bottom w:val="single" w:sz="4" w:space="0" w:color="000000"/>
            </w:tcBorders>
          </w:tcPr>
          <w:p w14:paraId="54671968" w14:textId="77777777" w:rsidR="0031611A" w:rsidRPr="00FF532D" w:rsidRDefault="0031611A" w:rsidP="0031611A">
            <w:pPr>
              <w:widowControl w:val="0"/>
              <w:autoSpaceDE w:val="0"/>
              <w:autoSpaceDN w:val="0"/>
              <w:spacing w:after="0" w:line="240" w:lineRule="auto"/>
              <w:ind w:left="142" w:right="135"/>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9.1.</w:t>
            </w:r>
          </w:p>
        </w:tc>
        <w:tc>
          <w:tcPr>
            <w:tcW w:w="6237" w:type="dxa"/>
            <w:tcBorders>
              <w:top w:val="single" w:sz="4" w:space="0" w:color="000000"/>
              <w:left w:val="single" w:sz="4" w:space="0" w:color="000000"/>
              <w:bottom w:val="single" w:sz="4" w:space="0" w:color="000000"/>
            </w:tcBorders>
          </w:tcPr>
          <w:p w14:paraId="12468C1E"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Без процедури оскарження (враховує рядок 8.1)</w:t>
            </w:r>
          </w:p>
        </w:tc>
        <w:tc>
          <w:tcPr>
            <w:tcW w:w="1276" w:type="dxa"/>
            <w:tcBorders>
              <w:top w:val="single" w:sz="4" w:space="0" w:color="000000"/>
              <w:left w:val="single" w:sz="4" w:space="0" w:color="000000"/>
              <w:bottom w:val="single" w:sz="4" w:space="0" w:color="000000"/>
            </w:tcBorders>
          </w:tcPr>
          <w:p w14:paraId="377A0C8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208</w:t>
            </w:r>
          </w:p>
        </w:tc>
        <w:tc>
          <w:tcPr>
            <w:tcW w:w="1843" w:type="dxa"/>
            <w:tcBorders>
              <w:top w:val="single" w:sz="4" w:space="0" w:color="000000"/>
              <w:left w:val="single" w:sz="4" w:space="0" w:color="000000"/>
              <w:bottom w:val="single" w:sz="4" w:space="0" w:color="000000"/>
              <w:right w:val="single" w:sz="4" w:space="0" w:color="000000"/>
            </w:tcBorders>
          </w:tcPr>
          <w:p w14:paraId="603E6DC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 xml:space="preserve">832 </w:t>
            </w:r>
            <w:r w:rsidRPr="00FF532D">
              <w:rPr>
                <w:rFonts w:ascii="Times New Roman" w:eastAsia="Times New Roman" w:hAnsi="Times New Roman" w:cs="Times New Roman"/>
                <w:kern w:val="0"/>
                <w:lang w:bidi="uk-UA"/>
                <w14:ligatures w14:val="none"/>
              </w:rPr>
              <w:t>(780+52)</w:t>
            </w:r>
          </w:p>
        </w:tc>
      </w:tr>
      <w:tr w:rsidR="0031611A" w:rsidRPr="00FF532D" w14:paraId="4CDB1834" w14:textId="77777777" w:rsidTr="00832AA8">
        <w:tc>
          <w:tcPr>
            <w:tcW w:w="841" w:type="dxa"/>
            <w:tcBorders>
              <w:top w:val="single" w:sz="4" w:space="0" w:color="000000"/>
              <w:left w:val="single" w:sz="4" w:space="0" w:color="000000"/>
              <w:bottom w:val="single" w:sz="4" w:space="0" w:color="000000"/>
            </w:tcBorders>
          </w:tcPr>
          <w:p w14:paraId="4D76AE68" w14:textId="77777777" w:rsidR="0031611A" w:rsidRPr="00FF532D" w:rsidRDefault="0031611A" w:rsidP="0031611A">
            <w:pPr>
              <w:widowControl w:val="0"/>
              <w:autoSpaceDE w:val="0"/>
              <w:autoSpaceDN w:val="0"/>
              <w:spacing w:after="0" w:line="240" w:lineRule="auto"/>
              <w:ind w:left="142" w:right="135"/>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9.2.</w:t>
            </w:r>
          </w:p>
        </w:tc>
        <w:tc>
          <w:tcPr>
            <w:tcW w:w="6237" w:type="dxa"/>
            <w:tcBorders>
              <w:top w:val="single" w:sz="4" w:space="0" w:color="000000"/>
              <w:left w:val="single" w:sz="4" w:space="0" w:color="000000"/>
              <w:bottom w:val="single" w:sz="4" w:space="0" w:color="000000"/>
            </w:tcBorders>
          </w:tcPr>
          <w:p w14:paraId="5D0DA2D9"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 процедурою оскарження (враховує рядок 8.2)</w:t>
            </w:r>
          </w:p>
        </w:tc>
        <w:tc>
          <w:tcPr>
            <w:tcW w:w="1276" w:type="dxa"/>
            <w:tcBorders>
              <w:top w:val="single" w:sz="4" w:space="0" w:color="000000"/>
              <w:left w:val="single" w:sz="4" w:space="0" w:color="000000"/>
              <w:bottom w:val="single" w:sz="4" w:space="0" w:color="000000"/>
            </w:tcBorders>
          </w:tcPr>
          <w:p w14:paraId="6F2D3B3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260</w:t>
            </w:r>
          </w:p>
        </w:tc>
        <w:tc>
          <w:tcPr>
            <w:tcW w:w="1843" w:type="dxa"/>
            <w:tcBorders>
              <w:top w:val="single" w:sz="4" w:space="0" w:color="000000"/>
              <w:left w:val="single" w:sz="4" w:space="0" w:color="000000"/>
              <w:bottom w:val="single" w:sz="4" w:space="0" w:color="000000"/>
              <w:right w:val="single" w:sz="4" w:space="0" w:color="000000"/>
            </w:tcBorders>
          </w:tcPr>
          <w:p w14:paraId="3545ABC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 xml:space="preserve">1092 </w:t>
            </w:r>
            <w:r w:rsidRPr="00FF532D">
              <w:rPr>
                <w:rFonts w:ascii="Times New Roman" w:eastAsia="Times New Roman" w:hAnsi="Times New Roman" w:cs="Times New Roman"/>
                <w:kern w:val="0"/>
                <w:sz w:val="20"/>
                <w:szCs w:val="20"/>
                <w:lang w:bidi="uk-UA"/>
                <w14:ligatures w14:val="none"/>
              </w:rPr>
              <w:t>(780+52+260)</w:t>
            </w:r>
          </w:p>
        </w:tc>
      </w:tr>
      <w:tr w:rsidR="0031611A" w:rsidRPr="00FF532D" w14:paraId="0EDF4543" w14:textId="77777777" w:rsidTr="00832AA8">
        <w:tc>
          <w:tcPr>
            <w:tcW w:w="841" w:type="dxa"/>
            <w:tcBorders>
              <w:top w:val="single" w:sz="4" w:space="0" w:color="000000"/>
              <w:left w:val="single" w:sz="4" w:space="0" w:color="000000"/>
              <w:bottom w:val="single" w:sz="4" w:space="0" w:color="000000"/>
            </w:tcBorders>
          </w:tcPr>
          <w:p w14:paraId="0C3C5DDB"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w:t>
            </w:r>
          </w:p>
        </w:tc>
        <w:tc>
          <w:tcPr>
            <w:tcW w:w="6237" w:type="dxa"/>
            <w:tcBorders>
              <w:top w:val="single" w:sz="4" w:space="0" w:color="000000"/>
              <w:left w:val="single" w:sz="4" w:space="0" w:color="000000"/>
              <w:bottom w:val="single" w:sz="4" w:space="0" w:color="000000"/>
            </w:tcBorders>
          </w:tcPr>
          <w:p w14:paraId="02E961AB"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Кількість суб’єктів господарювання великого та середнього підприємництва, на яких буде поширено регулювання, одиниць**</w:t>
            </w:r>
          </w:p>
        </w:tc>
        <w:tc>
          <w:tcPr>
            <w:tcW w:w="1276" w:type="dxa"/>
            <w:tcBorders>
              <w:top w:val="single" w:sz="4" w:space="0" w:color="000000"/>
              <w:left w:val="single" w:sz="4" w:space="0" w:color="000000"/>
              <w:bottom w:val="single" w:sz="4" w:space="0" w:color="000000"/>
            </w:tcBorders>
          </w:tcPr>
          <w:p w14:paraId="4E549F0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p w14:paraId="1F66D64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1481</w:t>
            </w:r>
          </w:p>
        </w:tc>
        <w:tc>
          <w:tcPr>
            <w:tcW w:w="1843" w:type="dxa"/>
            <w:tcBorders>
              <w:top w:val="single" w:sz="4" w:space="0" w:color="000000"/>
              <w:left w:val="single" w:sz="4" w:space="0" w:color="000000"/>
              <w:bottom w:val="single" w:sz="4" w:space="0" w:color="000000"/>
              <w:right w:val="single" w:sz="4" w:space="0" w:color="000000"/>
            </w:tcBorders>
          </w:tcPr>
          <w:p w14:paraId="4737F5E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p>
          <w:p w14:paraId="48E1860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1481</w:t>
            </w:r>
          </w:p>
        </w:tc>
      </w:tr>
      <w:tr w:rsidR="0031611A" w:rsidRPr="00FF532D" w14:paraId="6A184E87" w14:textId="77777777" w:rsidTr="00832AA8">
        <w:tc>
          <w:tcPr>
            <w:tcW w:w="841" w:type="dxa"/>
            <w:tcBorders>
              <w:top w:val="single" w:sz="4" w:space="0" w:color="000000"/>
              <w:left w:val="single" w:sz="4" w:space="0" w:color="000000"/>
              <w:bottom w:val="single" w:sz="4" w:space="0" w:color="000000"/>
            </w:tcBorders>
          </w:tcPr>
          <w:p w14:paraId="2670CDD8"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10.1.</w:t>
            </w:r>
          </w:p>
        </w:tc>
        <w:tc>
          <w:tcPr>
            <w:tcW w:w="6237" w:type="dxa"/>
            <w:tcBorders>
              <w:top w:val="single" w:sz="4" w:space="0" w:color="000000"/>
              <w:left w:val="single" w:sz="4" w:space="0" w:color="000000"/>
              <w:bottom w:val="single" w:sz="4" w:space="0" w:color="000000"/>
            </w:tcBorders>
          </w:tcPr>
          <w:p w14:paraId="50959B47"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Без процедури оскарження</w:t>
            </w:r>
          </w:p>
        </w:tc>
        <w:tc>
          <w:tcPr>
            <w:tcW w:w="1276" w:type="dxa"/>
            <w:tcBorders>
              <w:top w:val="single" w:sz="4" w:space="0" w:color="000000"/>
              <w:left w:val="single" w:sz="4" w:space="0" w:color="000000"/>
              <w:bottom w:val="single" w:sz="4" w:space="0" w:color="000000"/>
            </w:tcBorders>
          </w:tcPr>
          <w:p w14:paraId="1672DB65"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1466</w:t>
            </w:r>
          </w:p>
        </w:tc>
        <w:tc>
          <w:tcPr>
            <w:tcW w:w="1843" w:type="dxa"/>
            <w:tcBorders>
              <w:top w:val="single" w:sz="4" w:space="0" w:color="000000"/>
              <w:left w:val="single" w:sz="4" w:space="0" w:color="000000"/>
              <w:bottom w:val="single" w:sz="4" w:space="0" w:color="000000"/>
              <w:right w:val="single" w:sz="4" w:space="0" w:color="000000"/>
            </w:tcBorders>
          </w:tcPr>
          <w:p w14:paraId="4F577B0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1466</w:t>
            </w:r>
          </w:p>
        </w:tc>
      </w:tr>
      <w:tr w:rsidR="0031611A" w:rsidRPr="00FF532D" w14:paraId="2491068C" w14:textId="77777777" w:rsidTr="00832AA8">
        <w:tc>
          <w:tcPr>
            <w:tcW w:w="841" w:type="dxa"/>
            <w:tcBorders>
              <w:top w:val="single" w:sz="4" w:space="0" w:color="000000"/>
              <w:left w:val="single" w:sz="4" w:space="0" w:color="000000"/>
              <w:bottom w:val="single" w:sz="4" w:space="0" w:color="000000"/>
            </w:tcBorders>
          </w:tcPr>
          <w:p w14:paraId="418982B6"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10.2.</w:t>
            </w:r>
          </w:p>
        </w:tc>
        <w:tc>
          <w:tcPr>
            <w:tcW w:w="6237" w:type="dxa"/>
            <w:tcBorders>
              <w:top w:val="single" w:sz="4" w:space="0" w:color="000000"/>
              <w:left w:val="single" w:sz="4" w:space="0" w:color="000000"/>
              <w:bottom w:val="single" w:sz="4" w:space="0" w:color="000000"/>
            </w:tcBorders>
          </w:tcPr>
          <w:p w14:paraId="536848A6"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З процедурою оскарження</w:t>
            </w:r>
          </w:p>
        </w:tc>
        <w:tc>
          <w:tcPr>
            <w:tcW w:w="1276" w:type="dxa"/>
            <w:tcBorders>
              <w:top w:val="single" w:sz="4" w:space="0" w:color="000000"/>
              <w:left w:val="single" w:sz="4" w:space="0" w:color="000000"/>
              <w:bottom w:val="single" w:sz="4" w:space="0" w:color="000000"/>
            </w:tcBorders>
          </w:tcPr>
          <w:p w14:paraId="62B7DB8C"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w:t>
            </w:r>
          </w:p>
        </w:tc>
        <w:tc>
          <w:tcPr>
            <w:tcW w:w="1843" w:type="dxa"/>
            <w:tcBorders>
              <w:top w:val="single" w:sz="4" w:space="0" w:color="000000"/>
              <w:left w:val="single" w:sz="4" w:space="0" w:color="000000"/>
              <w:bottom w:val="single" w:sz="4" w:space="0" w:color="000000"/>
              <w:right w:val="single" w:sz="4" w:space="0" w:color="000000"/>
            </w:tcBorders>
          </w:tcPr>
          <w:p w14:paraId="426E827E"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w:t>
            </w:r>
          </w:p>
        </w:tc>
      </w:tr>
      <w:tr w:rsidR="0031611A" w:rsidRPr="00FF532D" w14:paraId="63EBB435" w14:textId="77777777" w:rsidTr="00832AA8">
        <w:tc>
          <w:tcPr>
            <w:tcW w:w="841" w:type="dxa"/>
            <w:tcBorders>
              <w:top w:val="single" w:sz="4" w:space="0" w:color="000000"/>
              <w:left w:val="single" w:sz="4" w:space="0" w:color="000000"/>
              <w:bottom w:val="single" w:sz="4" w:space="0" w:color="000000"/>
            </w:tcBorders>
          </w:tcPr>
          <w:p w14:paraId="6AB4FC7A"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w:t>
            </w:r>
          </w:p>
        </w:tc>
        <w:tc>
          <w:tcPr>
            <w:tcW w:w="6237" w:type="dxa"/>
            <w:tcBorders>
              <w:top w:val="single" w:sz="4" w:space="0" w:color="000000"/>
              <w:left w:val="single" w:sz="4" w:space="0" w:color="000000"/>
              <w:bottom w:val="single" w:sz="4" w:space="0" w:color="000000"/>
            </w:tcBorders>
          </w:tcPr>
          <w:p w14:paraId="3C46C96F"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Сумарні витрати суб’єктів господарювання великого та середнього підприємництва на виконання регулювання (вартість регулювання), гривень, у тому числі:</w:t>
            </w:r>
          </w:p>
        </w:tc>
        <w:tc>
          <w:tcPr>
            <w:tcW w:w="1276" w:type="dxa"/>
            <w:tcBorders>
              <w:top w:val="single" w:sz="4" w:space="0" w:color="000000"/>
              <w:left w:val="single" w:sz="4" w:space="0" w:color="000000"/>
              <w:bottom w:val="single" w:sz="4" w:space="0" w:color="000000"/>
            </w:tcBorders>
          </w:tcPr>
          <w:p w14:paraId="02AA7D7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308 828</w:t>
            </w:r>
          </w:p>
        </w:tc>
        <w:tc>
          <w:tcPr>
            <w:tcW w:w="1843" w:type="dxa"/>
            <w:tcBorders>
              <w:top w:val="single" w:sz="4" w:space="0" w:color="000000"/>
              <w:left w:val="single" w:sz="4" w:space="0" w:color="000000"/>
              <w:bottom w:val="single" w:sz="4" w:space="0" w:color="000000"/>
              <w:right w:val="single" w:sz="4" w:space="0" w:color="000000"/>
            </w:tcBorders>
          </w:tcPr>
          <w:p w14:paraId="619D2044"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1 236 092</w:t>
            </w:r>
          </w:p>
        </w:tc>
      </w:tr>
      <w:tr w:rsidR="0031611A" w:rsidRPr="00FF532D" w14:paraId="13AAE8E7" w14:textId="77777777" w:rsidTr="00832AA8">
        <w:tc>
          <w:tcPr>
            <w:tcW w:w="841" w:type="dxa"/>
            <w:tcBorders>
              <w:top w:val="single" w:sz="4" w:space="0" w:color="000000"/>
              <w:left w:val="single" w:sz="4" w:space="0" w:color="000000"/>
              <w:bottom w:val="single" w:sz="4" w:space="0" w:color="000000"/>
            </w:tcBorders>
          </w:tcPr>
          <w:p w14:paraId="646D4E7C"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11.1</w:t>
            </w:r>
          </w:p>
        </w:tc>
        <w:tc>
          <w:tcPr>
            <w:tcW w:w="6237" w:type="dxa"/>
            <w:tcBorders>
              <w:top w:val="single" w:sz="4" w:space="0" w:color="000000"/>
              <w:left w:val="single" w:sz="4" w:space="0" w:color="000000"/>
              <w:bottom w:val="single" w:sz="4" w:space="0" w:color="000000"/>
            </w:tcBorders>
          </w:tcPr>
          <w:p w14:paraId="5068E734"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Без процедури оскарження </w:t>
            </w:r>
            <w:r w:rsidRPr="00FF532D">
              <w:rPr>
                <w:rFonts w:ascii="Times New Roman" w:eastAsia="Times New Roman" w:hAnsi="Times New Roman" w:cs="Times New Roman"/>
                <w:i/>
                <w:iCs/>
                <w:kern w:val="0"/>
                <w:sz w:val="28"/>
                <w:szCs w:val="28"/>
                <w:lang w:eastAsia="uk-UA" w:bidi="uk-UA"/>
                <w14:ligatures w14:val="none"/>
              </w:rPr>
              <w:t>(рядок 9.1 х рядок 10.1)</w:t>
            </w:r>
          </w:p>
        </w:tc>
        <w:tc>
          <w:tcPr>
            <w:tcW w:w="1276" w:type="dxa"/>
            <w:tcBorders>
              <w:top w:val="single" w:sz="4" w:space="0" w:color="000000"/>
              <w:left w:val="single" w:sz="4" w:space="0" w:color="000000"/>
              <w:bottom w:val="single" w:sz="4" w:space="0" w:color="000000"/>
            </w:tcBorders>
          </w:tcPr>
          <w:p w14:paraId="637A8EE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304 928 </w:t>
            </w:r>
          </w:p>
        </w:tc>
        <w:tc>
          <w:tcPr>
            <w:tcW w:w="1843" w:type="dxa"/>
            <w:tcBorders>
              <w:top w:val="single" w:sz="4" w:space="0" w:color="000000"/>
              <w:left w:val="single" w:sz="4" w:space="0" w:color="000000"/>
              <w:bottom w:val="single" w:sz="4" w:space="0" w:color="000000"/>
              <w:right w:val="single" w:sz="4" w:space="0" w:color="000000"/>
            </w:tcBorders>
          </w:tcPr>
          <w:p w14:paraId="6FC92C07"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1 219 712</w:t>
            </w:r>
          </w:p>
        </w:tc>
      </w:tr>
      <w:tr w:rsidR="0031611A" w:rsidRPr="00FF532D" w14:paraId="796DED54" w14:textId="77777777" w:rsidTr="00832AA8">
        <w:tc>
          <w:tcPr>
            <w:tcW w:w="841" w:type="dxa"/>
            <w:tcBorders>
              <w:top w:val="single" w:sz="4" w:space="0" w:color="000000"/>
              <w:left w:val="single" w:sz="4" w:space="0" w:color="000000"/>
              <w:bottom w:val="single" w:sz="4" w:space="0" w:color="000000"/>
            </w:tcBorders>
          </w:tcPr>
          <w:p w14:paraId="1EB5B02D" w14:textId="77777777" w:rsidR="0031611A" w:rsidRPr="00FF532D" w:rsidRDefault="0031611A" w:rsidP="0031611A">
            <w:pPr>
              <w:widowControl w:val="0"/>
              <w:autoSpaceDE w:val="0"/>
              <w:autoSpaceDN w:val="0"/>
              <w:spacing w:after="0" w:line="240" w:lineRule="auto"/>
              <w:ind w:left="134" w:right="96"/>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11.2</w:t>
            </w:r>
          </w:p>
        </w:tc>
        <w:tc>
          <w:tcPr>
            <w:tcW w:w="6237" w:type="dxa"/>
            <w:tcBorders>
              <w:top w:val="single" w:sz="4" w:space="0" w:color="000000"/>
              <w:left w:val="single" w:sz="4" w:space="0" w:color="000000"/>
              <w:bottom w:val="single" w:sz="4" w:space="0" w:color="000000"/>
            </w:tcBorders>
          </w:tcPr>
          <w:p w14:paraId="3B34620C" w14:textId="77777777" w:rsidR="0031611A" w:rsidRPr="00FF532D" w:rsidRDefault="0031611A" w:rsidP="0031611A">
            <w:pPr>
              <w:widowControl w:val="0"/>
              <w:autoSpaceDE w:val="0"/>
              <w:autoSpaceDN w:val="0"/>
              <w:spacing w:after="0" w:line="240" w:lineRule="auto"/>
              <w:ind w:left="142" w:right="135"/>
              <w:jc w:val="both"/>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З процедурою оскарження </w:t>
            </w:r>
            <w:r w:rsidRPr="00FF532D">
              <w:rPr>
                <w:rFonts w:ascii="Times New Roman" w:eastAsia="Times New Roman" w:hAnsi="Times New Roman" w:cs="Times New Roman"/>
                <w:i/>
                <w:iCs/>
                <w:kern w:val="0"/>
                <w:sz w:val="28"/>
                <w:szCs w:val="28"/>
                <w:lang w:eastAsia="uk-UA" w:bidi="uk-UA"/>
                <w14:ligatures w14:val="none"/>
              </w:rPr>
              <w:t>(рядок 9.2 х рядок 10.2)</w:t>
            </w:r>
          </w:p>
        </w:tc>
        <w:tc>
          <w:tcPr>
            <w:tcW w:w="1276" w:type="dxa"/>
            <w:tcBorders>
              <w:top w:val="single" w:sz="4" w:space="0" w:color="000000"/>
              <w:left w:val="single" w:sz="4" w:space="0" w:color="000000"/>
              <w:bottom w:val="single" w:sz="4" w:space="0" w:color="000000"/>
            </w:tcBorders>
          </w:tcPr>
          <w:p w14:paraId="63A24CEF"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3900</w:t>
            </w:r>
          </w:p>
        </w:tc>
        <w:tc>
          <w:tcPr>
            <w:tcW w:w="1843" w:type="dxa"/>
            <w:tcBorders>
              <w:top w:val="single" w:sz="4" w:space="0" w:color="000000"/>
              <w:left w:val="single" w:sz="4" w:space="0" w:color="000000"/>
              <w:bottom w:val="single" w:sz="4" w:space="0" w:color="000000"/>
              <w:right w:val="single" w:sz="4" w:space="0" w:color="000000"/>
            </w:tcBorders>
          </w:tcPr>
          <w:p w14:paraId="646E6036" w14:textId="77777777" w:rsidR="0031611A" w:rsidRPr="00FF532D" w:rsidRDefault="0031611A" w:rsidP="0031611A">
            <w:pPr>
              <w:widowControl w:val="0"/>
              <w:autoSpaceDE w:val="0"/>
              <w:autoSpaceDN w:val="0"/>
              <w:spacing w:after="0" w:line="240" w:lineRule="auto"/>
              <w:jc w:val="center"/>
              <w:textAlignment w:val="baseline"/>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16380</w:t>
            </w:r>
          </w:p>
        </w:tc>
      </w:tr>
    </w:tbl>
    <w:p w14:paraId="09369712" w14:textId="77777777" w:rsidR="0031611A" w:rsidRPr="00FF532D" w:rsidRDefault="0031611A" w:rsidP="0031611A">
      <w:pPr>
        <w:autoSpaceDE w:val="0"/>
        <w:autoSpaceDN w:val="0"/>
        <w:spacing w:after="0" w:line="240" w:lineRule="auto"/>
        <w:ind w:firstLine="709"/>
        <w:jc w:val="both"/>
        <w:rPr>
          <w:rFonts w:ascii="Times New Roman" w:eastAsia="Times New Roman" w:hAnsi="Times New Roman" w:cs="Times New Roman"/>
          <w:kern w:val="0"/>
          <w:sz w:val="16"/>
          <w:szCs w:val="16"/>
          <w:lang w:eastAsia="ru-RU" w:bidi="uk-UA"/>
          <w14:ligatures w14:val="none"/>
        </w:rPr>
      </w:pPr>
    </w:p>
    <w:p w14:paraId="0E4E4238" w14:textId="35580FBB"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bookmarkStart w:id="19" w:name="n151"/>
      <w:bookmarkEnd w:id="19"/>
      <w:r w:rsidRPr="00FF532D">
        <w:rPr>
          <w:rFonts w:ascii="Times New Roman" w:eastAsia="Times New Roman" w:hAnsi="Times New Roman" w:cs="Times New Roman"/>
          <w:kern w:val="0"/>
          <w:sz w:val="20"/>
          <w:szCs w:val="20"/>
          <w:lang w:eastAsia="ru-RU" w:bidi="uk-UA"/>
          <w14:ligatures w14:val="none"/>
        </w:rPr>
        <w:t>*</w:t>
      </w:r>
      <w:r w:rsidRPr="00FF532D">
        <w:rPr>
          <w:rFonts w:ascii="Times New Roman" w:eastAsia="Times New Roman" w:hAnsi="Times New Roman" w:cs="Times New Roman"/>
          <w:kern w:val="0"/>
          <w:sz w:val="20"/>
          <w:szCs w:val="20"/>
          <w:lang w:eastAsia="uk-UA" w:bidi="uk-UA"/>
          <w14:ligatures w14:val="none"/>
        </w:rPr>
        <w:t xml:space="preserve"> Витрат на оборотні активи (матеріали, канцелярські товари тощо), немає, оскільки суб’єкт господарювання підписує постанову. </w:t>
      </w:r>
    </w:p>
    <w:p w14:paraId="6B4F060E"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ru-RU" w:bidi="uk-UA"/>
          <w14:ligatures w14:val="none"/>
        </w:rPr>
      </w:pPr>
      <w:r w:rsidRPr="00FF532D">
        <w:rPr>
          <w:rFonts w:ascii="Times New Roman" w:eastAsia="Times New Roman" w:hAnsi="Times New Roman" w:cs="Times New Roman"/>
          <w:kern w:val="0"/>
          <w:sz w:val="20"/>
          <w:szCs w:val="20"/>
          <w:lang w:eastAsia="ru-RU" w:bidi="uk-UA"/>
          <w14:ligatures w14:val="none"/>
        </w:rPr>
        <w:t xml:space="preserve">**Для рядків 9-11 використаємо дві цифри (без процедури оскарження та з оскарженням). </w:t>
      </w:r>
    </w:p>
    <w:p w14:paraId="51A82B44" w14:textId="77777777" w:rsidR="0031611A" w:rsidRPr="00FF532D" w:rsidRDefault="0031611A" w:rsidP="0031611A">
      <w:pPr>
        <w:widowControl w:val="0"/>
        <w:autoSpaceDE w:val="0"/>
        <w:autoSpaceDN w:val="0"/>
        <w:spacing w:after="0" w:line="240" w:lineRule="auto"/>
        <w:jc w:val="both"/>
        <w:rPr>
          <w:rFonts w:ascii="Times New Roman" w:eastAsia="Times New Roman" w:hAnsi="Times New Roman" w:cs="Times New Roman"/>
          <w:kern w:val="0"/>
          <w:sz w:val="28"/>
          <w:szCs w:val="28"/>
          <w:lang w:eastAsia="ru-RU" w:bidi="uk-UA"/>
          <w14:ligatures w14:val="none"/>
        </w:rPr>
      </w:pPr>
    </w:p>
    <w:p w14:paraId="3B90A400"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Розрахунок відповідних витрат на одного суб’єкта господарювання</w:t>
      </w:r>
    </w:p>
    <w:p w14:paraId="36F054BD"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tbl>
      <w:tblPr>
        <w:tblW w:w="9757" w:type="dxa"/>
        <w:tblInd w:w="-5" w:type="dxa"/>
        <w:tblLayout w:type="fixed"/>
        <w:tblLook w:val="0000" w:firstRow="0" w:lastRow="0" w:firstColumn="0" w:lastColumn="0" w:noHBand="0" w:noVBand="0"/>
      </w:tblPr>
      <w:tblGrid>
        <w:gridCol w:w="3657"/>
        <w:gridCol w:w="2121"/>
        <w:gridCol w:w="1843"/>
        <w:gridCol w:w="992"/>
        <w:gridCol w:w="1144"/>
      </w:tblGrid>
      <w:tr w:rsidR="0031611A" w:rsidRPr="00FF532D" w14:paraId="3717FE80" w14:textId="77777777" w:rsidTr="00832AA8">
        <w:tc>
          <w:tcPr>
            <w:tcW w:w="3657" w:type="dxa"/>
            <w:tcBorders>
              <w:top w:val="single" w:sz="4" w:space="0" w:color="000000"/>
              <w:left w:val="single" w:sz="4" w:space="0" w:color="000000"/>
              <w:bottom w:val="single" w:sz="4" w:space="0" w:color="000000"/>
            </w:tcBorders>
          </w:tcPr>
          <w:p w14:paraId="3CEFAE1A"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Вид витрат</w:t>
            </w:r>
          </w:p>
        </w:tc>
        <w:tc>
          <w:tcPr>
            <w:tcW w:w="2121" w:type="dxa"/>
            <w:tcBorders>
              <w:top w:val="single" w:sz="4" w:space="0" w:color="000000"/>
              <w:left w:val="single" w:sz="4" w:space="0" w:color="000000"/>
              <w:bottom w:val="single" w:sz="4" w:space="0" w:color="000000"/>
            </w:tcBorders>
          </w:tcPr>
          <w:p w14:paraId="51F6F44F" w14:textId="77777777" w:rsidR="0031611A" w:rsidRPr="00FF532D" w:rsidRDefault="0031611A" w:rsidP="0031611A">
            <w:pPr>
              <w:autoSpaceDE w:val="0"/>
              <w:autoSpaceDN w:val="0"/>
              <w:spacing w:after="0" w:line="240" w:lineRule="auto"/>
              <w:ind w:left="-87" w:right="-137"/>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Витрати на адміністрування заходів державного нагляду (контролю) (за рік)</w:t>
            </w:r>
          </w:p>
        </w:tc>
        <w:tc>
          <w:tcPr>
            <w:tcW w:w="1843" w:type="dxa"/>
            <w:tcBorders>
              <w:top w:val="single" w:sz="4" w:space="0" w:color="000000"/>
              <w:left w:val="single" w:sz="4" w:space="0" w:color="000000"/>
              <w:bottom w:val="single" w:sz="4" w:space="0" w:color="000000"/>
            </w:tcBorders>
          </w:tcPr>
          <w:p w14:paraId="0A0764E0" w14:textId="77777777" w:rsidR="0031611A" w:rsidRPr="00FF532D" w:rsidRDefault="0031611A" w:rsidP="0031611A">
            <w:pPr>
              <w:autoSpaceDE w:val="0"/>
              <w:autoSpaceDN w:val="0"/>
              <w:spacing w:after="0" w:line="240" w:lineRule="auto"/>
              <w:ind w:left="-79" w:right="-131"/>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Витрати на оплату штрафних санкцій та усунення виявлених порушень (за рік)**</w:t>
            </w:r>
          </w:p>
        </w:tc>
        <w:tc>
          <w:tcPr>
            <w:tcW w:w="992" w:type="dxa"/>
            <w:tcBorders>
              <w:top w:val="single" w:sz="4" w:space="0" w:color="000000"/>
              <w:left w:val="single" w:sz="4" w:space="0" w:color="000000"/>
              <w:bottom w:val="single" w:sz="4" w:space="0" w:color="000000"/>
            </w:tcBorders>
          </w:tcPr>
          <w:p w14:paraId="58B5A79C" w14:textId="77777777" w:rsidR="0031611A" w:rsidRPr="00FF532D" w:rsidRDefault="0031611A" w:rsidP="0031611A">
            <w:pPr>
              <w:autoSpaceDE w:val="0"/>
              <w:autoSpaceDN w:val="0"/>
              <w:spacing w:after="0" w:line="240" w:lineRule="auto"/>
              <w:ind w:left="-71" w:right="-100"/>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Разом за рік</w:t>
            </w:r>
          </w:p>
        </w:tc>
        <w:tc>
          <w:tcPr>
            <w:tcW w:w="1144" w:type="dxa"/>
            <w:tcBorders>
              <w:top w:val="single" w:sz="4" w:space="0" w:color="000000"/>
              <w:left w:val="single" w:sz="4" w:space="0" w:color="000000"/>
              <w:bottom w:val="single" w:sz="4" w:space="0" w:color="000000"/>
              <w:right w:val="single" w:sz="4" w:space="0" w:color="000000"/>
            </w:tcBorders>
          </w:tcPr>
          <w:p w14:paraId="4BEBFB64" w14:textId="77777777" w:rsidR="0031611A" w:rsidRPr="00FF532D" w:rsidRDefault="0031611A" w:rsidP="0031611A">
            <w:pPr>
              <w:autoSpaceDE w:val="0"/>
              <w:autoSpaceDN w:val="0"/>
              <w:spacing w:after="0" w:line="240" w:lineRule="auto"/>
              <w:ind w:left="-124" w:right="-116"/>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Витрати за п’ять років</w:t>
            </w:r>
          </w:p>
        </w:tc>
      </w:tr>
      <w:tr w:rsidR="0031611A" w:rsidRPr="00FF532D" w14:paraId="2EE18E54" w14:textId="77777777" w:rsidTr="00832AA8">
        <w:tc>
          <w:tcPr>
            <w:tcW w:w="3657" w:type="dxa"/>
            <w:tcBorders>
              <w:top w:val="single" w:sz="4" w:space="0" w:color="000000"/>
              <w:left w:val="single" w:sz="4" w:space="0" w:color="000000"/>
              <w:bottom w:val="single" w:sz="4" w:space="0" w:color="000000"/>
            </w:tcBorders>
          </w:tcPr>
          <w:p w14:paraId="2E8B3FCE"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4. Витрати, пов’язані з адмініструванням заходів державного нагляду (контролю) (перевірок, штрафних санкцій, виконання рішень/ приписів тощо)</w:t>
            </w:r>
          </w:p>
          <w:p w14:paraId="2F1B8A5E"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 години (витрати часу персоналу</w:t>
            </w:r>
          </w:p>
          <w:p w14:paraId="4E980B65"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bookmarkStart w:id="20" w:name="_Hlk216853542"/>
            <w:r w:rsidRPr="00FF532D">
              <w:rPr>
                <w:rFonts w:ascii="Times New Roman" w:eastAsia="Times New Roman" w:hAnsi="Times New Roman" w:cs="Times New Roman"/>
                <w:kern w:val="0"/>
                <w:sz w:val="28"/>
                <w:szCs w:val="28"/>
                <w:lang w:eastAsia="ru-RU" w:bidi="uk-UA"/>
                <w14:ligatures w14:val="none"/>
              </w:rPr>
              <w:lastRenderedPageBreak/>
              <w:t>×</w:t>
            </w:r>
            <w:bookmarkEnd w:id="20"/>
            <w:r w:rsidRPr="00FF532D">
              <w:rPr>
                <w:rFonts w:ascii="Times New Roman" w:eastAsia="Times New Roman" w:hAnsi="Times New Roman" w:cs="Times New Roman"/>
                <w:kern w:val="0"/>
                <w:sz w:val="28"/>
                <w:szCs w:val="28"/>
                <w:lang w:eastAsia="ru-RU" w:bidi="uk-UA"/>
                <w14:ligatures w14:val="none"/>
              </w:rPr>
              <w:t xml:space="preserve"> 52 грн (вартість 1 год роботи спеціаліста відповідної кваліфікації , зважаючи на мінімальний розмір місячної заробітної плати) </w:t>
            </w:r>
          </w:p>
          <w:p w14:paraId="39F9F3F7"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156 грн</w:t>
            </w:r>
          </w:p>
          <w:p w14:paraId="45110F24" w14:textId="77777777" w:rsidR="0031611A" w:rsidRPr="00FF532D" w:rsidRDefault="0031611A" w:rsidP="0031611A">
            <w:pPr>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tc>
        <w:tc>
          <w:tcPr>
            <w:tcW w:w="2121" w:type="dxa"/>
            <w:tcBorders>
              <w:top w:val="single" w:sz="4" w:space="0" w:color="000000"/>
              <w:left w:val="single" w:sz="4" w:space="0" w:color="000000"/>
              <w:bottom w:val="single" w:sz="4" w:space="0" w:color="000000"/>
            </w:tcBorders>
          </w:tcPr>
          <w:p w14:paraId="3A7EABB3" w14:textId="77777777" w:rsidR="0031611A" w:rsidRPr="00FF532D" w:rsidRDefault="0031611A" w:rsidP="0031611A">
            <w:pPr>
              <w:autoSpaceDE w:val="0"/>
              <w:autoSpaceDN w:val="0"/>
              <w:spacing w:after="0" w:line="240" w:lineRule="auto"/>
              <w:ind w:left="-87" w:right="-137"/>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3 години</w:t>
            </w:r>
          </w:p>
          <w:p w14:paraId="288DC0C7" w14:textId="77777777" w:rsidR="0031611A" w:rsidRPr="00FF532D" w:rsidRDefault="0031611A" w:rsidP="0031611A">
            <w:pPr>
              <w:autoSpaceDE w:val="0"/>
              <w:autoSpaceDN w:val="0"/>
              <w:spacing w:after="0" w:line="240" w:lineRule="auto"/>
              <w:ind w:left="-87" w:right="-137"/>
              <w:jc w:val="center"/>
              <w:rPr>
                <w:rFonts w:ascii="Times New Roman" w:eastAsia="Times New Roman" w:hAnsi="Times New Roman" w:cs="Times New Roman"/>
                <w:kern w:val="0"/>
                <w:sz w:val="28"/>
                <w:szCs w:val="28"/>
                <w:lang w:eastAsia="ru-RU" w:bidi="uk-UA"/>
                <w14:ligatures w14:val="none"/>
              </w:rPr>
            </w:pPr>
          </w:p>
        </w:tc>
        <w:tc>
          <w:tcPr>
            <w:tcW w:w="1843" w:type="dxa"/>
            <w:tcBorders>
              <w:top w:val="single" w:sz="4" w:space="0" w:color="000000"/>
              <w:left w:val="single" w:sz="4" w:space="0" w:color="000000"/>
              <w:bottom w:val="single" w:sz="4" w:space="0" w:color="000000"/>
            </w:tcBorders>
          </w:tcPr>
          <w:p w14:paraId="61296875" w14:textId="77777777" w:rsidR="0031611A" w:rsidRPr="00FF532D" w:rsidRDefault="0031611A" w:rsidP="0031611A">
            <w:pPr>
              <w:autoSpaceDE w:val="0"/>
              <w:autoSpaceDN w:val="0"/>
              <w:spacing w:after="0" w:line="240" w:lineRule="auto"/>
              <w:ind w:left="-79" w:right="-131"/>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992" w:type="dxa"/>
            <w:tcBorders>
              <w:top w:val="single" w:sz="4" w:space="0" w:color="000000"/>
              <w:left w:val="single" w:sz="4" w:space="0" w:color="000000"/>
              <w:bottom w:val="single" w:sz="4" w:space="0" w:color="000000"/>
            </w:tcBorders>
          </w:tcPr>
          <w:p w14:paraId="0C994C5D" w14:textId="77777777" w:rsidR="0031611A" w:rsidRPr="00FF532D" w:rsidRDefault="0031611A" w:rsidP="0031611A">
            <w:pPr>
              <w:autoSpaceDE w:val="0"/>
              <w:autoSpaceDN w:val="0"/>
              <w:spacing w:after="0" w:line="240" w:lineRule="auto"/>
              <w:ind w:left="-71" w:right="-100"/>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156</w:t>
            </w:r>
          </w:p>
        </w:tc>
        <w:tc>
          <w:tcPr>
            <w:tcW w:w="1144" w:type="dxa"/>
            <w:tcBorders>
              <w:top w:val="single" w:sz="4" w:space="0" w:color="000000"/>
              <w:left w:val="single" w:sz="4" w:space="0" w:color="000000"/>
              <w:bottom w:val="single" w:sz="4" w:space="0" w:color="000000"/>
              <w:right w:val="single" w:sz="4" w:space="0" w:color="000000"/>
            </w:tcBorders>
          </w:tcPr>
          <w:p w14:paraId="701348ED" w14:textId="77777777" w:rsidR="0031611A" w:rsidRPr="00FF532D" w:rsidRDefault="0031611A" w:rsidP="0031611A">
            <w:pPr>
              <w:autoSpaceDE w:val="0"/>
              <w:autoSpaceDN w:val="0"/>
              <w:spacing w:after="0" w:line="240" w:lineRule="auto"/>
              <w:ind w:left="-124" w:right="-116"/>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780</w:t>
            </w:r>
          </w:p>
        </w:tc>
      </w:tr>
    </w:tbl>
    <w:p w14:paraId="1E1E0B7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bCs/>
          <w:kern w:val="0"/>
          <w:sz w:val="28"/>
          <w:szCs w:val="28"/>
          <w:lang w:eastAsia="ru-RU" w:bidi="uk-UA"/>
          <w14:ligatures w14:val="none"/>
        </w:rPr>
      </w:pPr>
      <w:bookmarkStart w:id="21" w:name="_Hlk216854928"/>
    </w:p>
    <w:p w14:paraId="01AA19F1" w14:textId="77777777" w:rsidR="0031611A" w:rsidRPr="00FF532D" w:rsidRDefault="0031611A" w:rsidP="0031611A">
      <w:pPr>
        <w:widowControl w:val="0"/>
        <w:autoSpaceDE w:val="0"/>
        <w:autoSpaceDN w:val="0"/>
        <w:spacing w:after="0" w:line="240" w:lineRule="auto"/>
        <w:ind w:firstLine="709"/>
        <w:jc w:val="center"/>
        <w:rPr>
          <w:rFonts w:ascii="Aptos" w:eastAsia="Aptos" w:hAnsi="Aptos" w:cs="Times New Roman"/>
        </w:rPr>
      </w:pPr>
      <w:r w:rsidRPr="00FF532D">
        <w:rPr>
          <w:rFonts w:ascii="Times New Roman" w:eastAsia="Times New Roman" w:hAnsi="Times New Roman" w:cs="Times New Roman"/>
          <w:bCs/>
          <w:kern w:val="0"/>
          <w:sz w:val="28"/>
          <w:szCs w:val="28"/>
          <w:lang w:eastAsia="ru-RU" w:bidi="uk-UA"/>
          <w14:ligatures w14:val="none"/>
        </w:rPr>
        <w:t>________________________________</w:t>
      </w:r>
      <w:bookmarkEnd w:id="21"/>
    </w:p>
    <w:p w14:paraId="75B1D9E3" w14:textId="77777777" w:rsidR="0031611A" w:rsidRPr="00FF532D" w:rsidRDefault="0031611A" w:rsidP="0031611A">
      <w:pPr>
        <w:rPr>
          <w:rFonts w:ascii="Aptos" w:eastAsia="Aptos" w:hAnsi="Aptos" w:cs="Times New Roman"/>
        </w:rPr>
      </w:pPr>
    </w:p>
    <w:p w14:paraId="4300C12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EFF5CA0"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75911CF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B1154CC"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2EEF5F1"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45E049A"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5E370EC"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16FD392"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A14469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6E5757D"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1BD8FECD"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EB3AF66"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7E5CCD5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93E9B62"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1DBE68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C27A06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741AE0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DBEBAEE"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9161B9E"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02E7076"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09D4691"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CA91180"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3D1139C3"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58E1B4A5"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5DC10BB"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467ABA43"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6D487E7E"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1129A608"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05D336EF"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12EF20E1"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7ACD1819"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29227869" w14:textId="77777777" w:rsidR="0031611A" w:rsidRPr="00FF532D" w:rsidRDefault="0031611A" w:rsidP="0031611A">
      <w:pPr>
        <w:widowControl w:val="0"/>
        <w:autoSpaceDE w:val="0"/>
        <w:autoSpaceDN w:val="0"/>
        <w:spacing w:after="0" w:line="240" w:lineRule="auto"/>
        <w:ind w:firstLine="709"/>
        <w:jc w:val="both"/>
        <w:rPr>
          <w:rFonts w:ascii="Aptos" w:eastAsia="Aptos" w:hAnsi="Aptos" w:cs="Times New Roman"/>
          <w14:ligatures w14:val="none"/>
        </w:rPr>
      </w:pPr>
    </w:p>
    <w:p w14:paraId="2A721B67"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Aptos" w:eastAsia="Aptos" w:hAnsi="Aptos" w:cs="Times New Roman"/>
          <w14:ligatures w14:val="none"/>
        </w:rPr>
        <w:t xml:space="preserve">                                                                                                 </w:t>
      </w:r>
      <w:bookmarkStart w:id="22" w:name="_Hlk216380542"/>
      <w:r w:rsidRPr="00FF532D">
        <w:rPr>
          <w:rFonts w:ascii="Times New Roman" w:eastAsia="Times New Roman" w:hAnsi="Times New Roman" w:cs="Times New Roman"/>
          <w:kern w:val="0"/>
          <w:sz w:val="28"/>
          <w:szCs w:val="28"/>
          <w:lang w:eastAsia="ru-RU" w:bidi="uk-UA"/>
          <w14:ligatures w14:val="none"/>
        </w:rPr>
        <w:t xml:space="preserve">                                                                </w:t>
      </w:r>
    </w:p>
    <w:p w14:paraId="76920E4A" w14:textId="461665F0" w:rsidR="0031611A" w:rsidRPr="00FF532D" w:rsidRDefault="0031611A" w:rsidP="00FF532D">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 xml:space="preserve">                                                                    </w:t>
      </w:r>
      <w:r w:rsidR="00FF532D" w:rsidRPr="00FF532D">
        <w:rPr>
          <w:rFonts w:ascii="Times New Roman" w:eastAsia="Times New Roman" w:hAnsi="Times New Roman" w:cs="Times New Roman"/>
          <w:kern w:val="0"/>
          <w:sz w:val="28"/>
          <w:szCs w:val="28"/>
          <w:lang w:eastAsia="ru-RU" w:bidi="uk-UA"/>
          <w14:ligatures w14:val="none"/>
        </w:rPr>
        <w:t xml:space="preserve"> </w:t>
      </w:r>
      <w:r w:rsidRPr="00FF532D">
        <w:rPr>
          <w:rFonts w:ascii="Times New Roman" w:eastAsia="Times New Roman" w:hAnsi="Times New Roman" w:cs="Times New Roman"/>
          <w:kern w:val="0"/>
          <w:sz w:val="28"/>
          <w:szCs w:val="28"/>
          <w:lang w:eastAsia="ru-RU" w:bidi="uk-UA"/>
          <w14:ligatures w14:val="none"/>
        </w:rPr>
        <w:t>Додаток 2</w:t>
      </w:r>
    </w:p>
    <w:p w14:paraId="5C3B1ED9"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до Аналізу регуляторного впливу</w:t>
      </w:r>
    </w:p>
    <w:p w14:paraId="631B4F4F"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p>
    <w:p w14:paraId="29BE79CB"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r w:rsidRPr="00FF532D">
        <w:rPr>
          <w:rFonts w:ascii="Times New Roman" w:eastAsia="Times New Roman" w:hAnsi="Times New Roman" w:cs="Times New Roman"/>
          <w:b/>
          <w:bCs/>
          <w:kern w:val="0"/>
          <w:sz w:val="28"/>
          <w:szCs w:val="28"/>
          <w:lang w:eastAsia="ru-RU" w:bidi="uk-UA"/>
          <w14:ligatures w14:val="none"/>
        </w:rPr>
        <w:t>ТЕСТ</w:t>
      </w:r>
    </w:p>
    <w:p w14:paraId="0B533066"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r w:rsidRPr="00FF532D">
        <w:rPr>
          <w:rFonts w:ascii="Times New Roman" w:eastAsia="Times New Roman" w:hAnsi="Times New Roman" w:cs="Times New Roman"/>
          <w:b/>
          <w:bCs/>
          <w:kern w:val="0"/>
          <w:sz w:val="28"/>
          <w:szCs w:val="28"/>
          <w:lang w:eastAsia="ru-RU" w:bidi="uk-UA"/>
          <w14:ligatures w14:val="none"/>
        </w:rPr>
        <w:t>малого підприємництва (М-Тест)</w:t>
      </w:r>
    </w:p>
    <w:p w14:paraId="11746FC1" w14:textId="77777777" w:rsidR="0031611A" w:rsidRPr="00FF532D" w:rsidRDefault="0031611A" w:rsidP="0031611A">
      <w:pPr>
        <w:widowControl w:val="0"/>
        <w:autoSpaceDE w:val="0"/>
        <w:autoSpaceDN w:val="0"/>
        <w:spacing w:after="0" w:line="240" w:lineRule="auto"/>
        <w:ind w:firstLine="709"/>
        <w:jc w:val="center"/>
        <w:rPr>
          <w:rFonts w:ascii="Times New Roman" w:eastAsia="Times New Roman" w:hAnsi="Times New Roman" w:cs="Times New Roman"/>
          <w:b/>
          <w:bCs/>
          <w:kern w:val="0"/>
          <w:sz w:val="28"/>
          <w:szCs w:val="28"/>
          <w:lang w:eastAsia="ru-RU" w:bidi="uk-UA"/>
          <w14:ligatures w14:val="none"/>
        </w:rPr>
      </w:pPr>
    </w:p>
    <w:p w14:paraId="3AF00985"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 Консультації з представниками мікро- та малого підприємництва щодо</w:t>
      </w:r>
    </w:p>
    <w:p w14:paraId="25A9F4F5" w14:textId="77777777" w:rsidR="0031611A" w:rsidRPr="00FF532D" w:rsidRDefault="0031611A" w:rsidP="0031611A">
      <w:pPr>
        <w:widowControl w:val="0"/>
        <w:autoSpaceDE w:val="0"/>
        <w:autoSpaceDN w:val="0"/>
        <w:spacing w:after="0" w:line="240" w:lineRule="auto"/>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оцінки впливу регулювання.</w:t>
      </w:r>
    </w:p>
    <w:p w14:paraId="042712FB" w14:textId="0C462852" w:rsidR="0031611A" w:rsidRPr="00FF532D" w:rsidRDefault="00177858"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Pr>
          <w:rFonts w:ascii="Times New Roman" w:eastAsia="Times New Roman" w:hAnsi="Times New Roman" w:cs="Times New Roman"/>
          <w:kern w:val="0"/>
          <w:sz w:val="28"/>
          <w:szCs w:val="28"/>
          <w:lang w:eastAsia="ru-RU" w:bidi="uk-UA"/>
          <w14:ligatures w14:val="none"/>
        </w:rPr>
        <w:t>Для проведення к</w:t>
      </w:r>
      <w:r w:rsidR="0031611A" w:rsidRPr="00FF532D">
        <w:rPr>
          <w:rFonts w:ascii="Times New Roman" w:eastAsia="Times New Roman" w:hAnsi="Times New Roman" w:cs="Times New Roman"/>
          <w:kern w:val="0"/>
          <w:sz w:val="28"/>
          <w:szCs w:val="28"/>
          <w:lang w:eastAsia="ru-RU" w:bidi="uk-UA"/>
          <w14:ligatures w14:val="none"/>
        </w:rPr>
        <w:t>онсультаці</w:t>
      </w:r>
      <w:r>
        <w:rPr>
          <w:rFonts w:ascii="Times New Roman" w:eastAsia="Times New Roman" w:hAnsi="Times New Roman" w:cs="Times New Roman"/>
          <w:kern w:val="0"/>
          <w:sz w:val="28"/>
          <w:szCs w:val="28"/>
          <w:lang w:eastAsia="ru-RU" w:bidi="uk-UA"/>
          <w14:ligatures w14:val="none"/>
        </w:rPr>
        <w:t>й</w:t>
      </w:r>
      <w:r w:rsidR="0031611A" w:rsidRPr="00FF532D">
        <w:rPr>
          <w:rFonts w:ascii="Times New Roman" w:eastAsia="Times New Roman" w:hAnsi="Times New Roman" w:cs="Times New Roman"/>
          <w:kern w:val="0"/>
          <w:sz w:val="28"/>
          <w:szCs w:val="28"/>
          <w:lang w:eastAsia="ru-RU" w:bidi="uk-UA"/>
          <w14:ligatures w14:val="none"/>
        </w:rPr>
        <w:t xml:space="preserve">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w:t>
      </w:r>
      <w:proofErr w:type="spellStart"/>
      <w:r>
        <w:rPr>
          <w:rFonts w:ascii="Times New Roman" w:eastAsia="Times New Roman" w:hAnsi="Times New Roman" w:cs="Times New Roman"/>
          <w:kern w:val="0"/>
          <w:sz w:val="28"/>
          <w:szCs w:val="28"/>
          <w:lang w:eastAsia="ru-RU" w:bidi="uk-UA"/>
          <w14:ligatures w14:val="none"/>
        </w:rPr>
        <w:t>законопроєкт</w:t>
      </w:r>
      <w:proofErr w:type="spellEnd"/>
      <w:r>
        <w:rPr>
          <w:rFonts w:ascii="Times New Roman" w:eastAsia="Times New Roman" w:hAnsi="Times New Roman" w:cs="Times New Roman"/>
          <w:kern w:val="0"/>
          <w:sz w:val="28"/>
          <w:szCs w:val="28"/>
          <w:lang w:eastAsia="ru-RU" w:bidi="uk-UA"/>
          <w14:ligatures w14:val="none"/>
        </w:rPr>
        <w:t xml:space="preserve"> розміщено 03.07.2026 на офіційному </w:t>
      </w:r>
      <w:proofErr w:type="spellStart"/>
      <w:r>
        <w:rPr>
          <w:rFonts w:ascii="Times New Roman" w:eastAsia="Times New Roman" w:hAnsi="Times New Roman" w:cs="Times New Roman"/>
          <w:kern w:val="0"/>
          <w:sz w:val="28"/>
          <w:szCs w:val="28"/>
          <w:lang w:eastAsia="ru-RU" w:bidi="uk-UA"/>
          <w14:ligatures w14:val="none"/>
        </w:rPr>
        <w:t>вебпорталі</w:t>
      </w:r>
      <w:proofErr w:type="spellEnd"/>
      <w:r>
        <w:rPr>
          <w:rFonts w:ascii="Times New Roman" w:eastAsia="Times New Roman" w:hAnsi="Times New Roman" w:cs="Times New Roman"/>
          <w:kern w:val="0"/>
          <w:sz w:val="28"/>
          <w:szCs w:val="28"/>
          <w:lang w:eastAsia="ru-RU" w:bidi="uk-UA"/>
          <w14:ligatures w14:val="none"/>
        </w:rPr>
        <w:t xml:space="preserve"> </w:t>
      </w:r>
      <w:proofErr w:type="spellStart"/>
      <w:r>
        <w:rPr>
          <w:rFonts w:ascii="Times New Roman" w:eastAsia="Times New Roman" w:hAnsi="Times New Roman" w:cs="Times New Roman"/>
          <w:kern w:val="0"/>
          <w:sz w:val="28"/>
          <w:szCs w:val="28"/>
          <w:lang w:eastAsia="ru-RU" w:bidi="uk-UA"/>
          <w14:ligatures w14:val="none"/>
        </w:rPr>
        <w:t>Держстату</w:t>
      </w:r>
      <w:proofErr w:type="spellEnd"/>
      <w:r w:rsidR="0031611A" w:rsidRPr="00FF532D">
        <w:rPr>
          <w:rFonts w:ascii="Times New Roman" w:eastAsia="Times New Roman" w:hAnsi="Times New Roman" w:cs="Times New Roman"/>
          <w:kern w:val="0"/>
          <w:sz w:val="28"/>
          <w:szCs w:val="28"/>
          <w:lang w:eastAsia="ru-RU" w:bidi="uk-UA"/>
          <w14:ligatures w14:val="none"/>
        </w:rPr>
        <w:t xml:space="preserve">.  </w:t>
      </w:r>
    </w:p>
    <w:p w14:paraId="6A0FCE98"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401"/>
        <w:gridCol w:w="2407"/>
        <w:gridCol w:w="2408"/>
      </w:tblGrid>
      <w:tr w:rsidR="0031611A" w:rsidRPr="00FF532D" w14:paraId="4DF8C3E0" w14:textId="77777777" w:rsidTr="00832AA8">
        <w:tc>
          <w:tcPr>
            <w:tcW w:w="1678" w:type="dxa"/>
            <w:tcBorders>
              <w:top w:val="single" w:sz="4" w:space="0" w:color="auto"/>
              <w:left w:val="single" w:sz="4" w:space="0" w:color="auto"/>
              <w:bottom w:val="single" w:sz="4" w:space="0" w:color="auto"/>
              <w:right w:val="single" w:sz="4" w:space="0" w:color="auto"/>
            </w:tcBorders>
          </w:tcPr>
          <w:p w14:paraId="7B758B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Порядковий</w:t>
            </w:r>
          </w:p>
          <w:p w14:paraId="6784682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номер</w:t>
            </w:r>
          </w:p>
          <w:p w14:paraId="5D9D184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c>
        <w:tc>
          <w:tcPr>
            <w:tcW w:w="3401" w:type="dxa"/>
            <w:tcBorders>
              <w:top w:val="single" w:sz="4" w:space="0" w:color="auto"/>
              <w:left w:val="single" w:sz="4" w:space="0" w:color="auto"/>
              <w:bottom w:val="single" w:sz="4" w:space="0" w:color="auto"/>
              <w:right w:val="single" w:sz="4" w:space="0" w:color="auto"/>
            </w:tcBorders>
            <w:hideMark/>
          </w:tcPr>
          <w:p w14:paraId="6EB85F4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Вид консультації (інтернет-консультації прямі (інтернет-форуми, соціальні мережі тощо), запити (до підприємців, експертів, науковців тощо) </w:t>
            </w:r>
          </w:p>
        </w:tc>
        <w:tc>
          <w:tcPr>
            <w:tcW w:w="2407" w:type="dxa"/>
            <w:tcBorders>
              <w:top w:val="single" w:sz="4" w:space="0" w:color="auto"/>
              <w:left w:val="single" w:sz="4" w:space="0" w:color="auto"/>
              <w:bottom w:val="single" w:sz="4" w:space="0" w:color="auto"/>
              <w:right w:val="single" w:sz="4" w:space="0" w:color="auto"/>
            </w:tcBorders>
          </w:tcPr>
          <w:p w14:paraId="322B6B8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Кількість учасників консультацій, осіб</w:t>
            </w:r>
          </w:p>
          <w:p w14:paraId="46C8D9F5"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c>
        <w:tc>
          <w:tcPr>
            <w:tcW w:w="2408" w:type="dxa"/>
            <w:tcBorders>
              <w:top w:val="single" w:sz="4" w:space="0" w:color="auto"/>
              <w:left w:val="single" w:sz="4" w:space="0" w:color="auto"/>
              <w:bottom w:val="single" w:sz="4" w:space="0" w:color="auto"/>
              <w:right w:val="single" w:sz="4" w:space="0" w:color="auto"/>
            </w:tcBorders>
          </w:tcPr>
          <w:p w14:paraId="225E638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Основні</w:t>
            </w:r>
          </w:p>
          <w:p w14:paraId="1A1CC52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результати</w:t>
            </w:r>
          </w:p>
          <w:p w14:paraId="5CC428D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консультацій</w:t>
            </w:r>
          </w:p>
          <w:p w14:paraId="6C60428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(опис)</w:t>
            </w:r>
          </w:p>
          <w:p w14:paraId="43E5479A"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tc>
      </w:tr>
      <w:tr w:rsidR="0031611A" w:rsidRPr="00FF532D" w14:paraId="310F513E" w14:textId="77777777" w:rsidTr="00832AA8">
        <w:tc>
          <w:tcPr>
            <w:tcW w:w="1678" w:type="dxa"/>
            <w:tcBorders>
              <w:top w:val="single" w:sz="4" w:space="0" w:color="auto"/>
              <w:left w:val="single" w:sz="4" w:space="0" w:color="auto"/>
              <w:bottom w:val="single" w:sz="4" w:space="0" w:color="auto"/>
              <w:right w:val="single" w:sz="4" w:space="0" w:color="auto"/>
            </w:tcBorders>
          </w:tcPr>
          <w:p w14:paraId="5B7F358D" w14:textId="77777777" w:rsidR="0031611A" w:rsidRPr="00FF532D" w:rsidRDefault="0031611A" w:rsidP="0031611A">
            <w:pPr>
              <w:widowControl w:val="0"/>
              <w:numPr>
                <w:ilvl w:val="0"/>
                <w:numId w:val="3"/>
              </w:numPr>
              <w:autoSpaceDE w:val="0"/>
              <w:autoSpaceDN w:val="0"/>
              <w:spacing w:after="0" w:line="240" w:lineRule="auto"/>
              <w:contextualSpacing/>
              <w:jc w:val="center"/>
              <w:rPr>
                <w:rFonts w:ascii="Times New Roman" w:eastAsia="Times New Roman" w:hAnsi="Times New Roman" w:cs="Times New Roman"/>
                <w:kern w:val="0"/>
                <w:sz w:val="28"/>
                <w:szCs w:val="28"/>
                <w:lang w:eastAsia="ru-RU" w:bidi="uk-UA"/>
                <w14:ligatures w14:val="none"/>
              </w:rPr>
            </w:pPr>
          </w:p>
        </w:tc>
        <w:tc>
          <w:tcPr>
            <w:tcW w:w="3401" w:type="dxa"/>
            <w:tcBorders>
              <w:top w:val="single" w:sz="4" w:space="0" w:color="auto"/>
              <w:left w:val="single" w:sz="4" w:space="0" w:color="auto"/>
              <w:bottom w:val="single" w:sz="4" w:space="0" w:color="auto"/>
              <w:right w:val="single" w:sz="4" w:space="0" w:color="auto"/>
            </w:tcBorders>
          </w:tcPr>
          <w:p w14:paraId="3A363F82" w14:textId="77777777" w:rsidR="0031611A" w:rsidRPr="00FF532D" w:rsidRDefault="0031611A" w:rsidP="0031611A">
            <w:pPr>
              <w:widowControl w:val="0"/>
              <w:autoSpaceDE w:val="0"/>
              <w:autoSpaceDN w:val="0"/>
              <w:spacing w:after="0" w:line="240" w:lineRule="auto"/>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Інтернет-консультації на офіційному </w:t>
            </w:r>
            <w:proofErr w:type="spellStart"/>
            <w:r w:rsidRPr="00FF532D">
              <w:rPr>
                <w:rFonts w:ascii="Times New Roman" w:eastAsia="Times New Roman" w:hAnsi="Times New Roman" w:cs="Times New Roman"/>
                <w:kern w:val="0"/>
                <w:sz w:val="28"/>
                <w:szCs w:val="28"/>
                <w:lang w:eastAsia="ru-RU" w:bidi="uk-UA"/>
                <w14:ligatures w14:val="none"/>
              </w:rPr>
              <w:t>вебпорталі</w:t>
            </w:r>
            <w:proofErr w:type="spellEnd"/>
            <w:r w:rsidRPr="00FF532D">
              <w:rPr>
                <w:rFonts w:ascii="Times New Roman" w:eastAsia="Times New Roman" w:hAnsi="Times New Roman" w:cs="Times New Roman"/>
                <w:kern w:val="0"/>
                <w:sz w:val="28"/>
                <w:szCs w:val="28"/>
                <w:lang w:eastAsia="ru-RU" w:bidi="uk-UA"/>
                <w14:ligatures w14:val="none"/>
              </w:rPr>
              <w:t xml:space="preserve"> </w:t>
            </w:r>
            <w:proofErr w:type="spellStart"/>
            <w:r w:rsidRPr="00FF532D">
              <w:rPr>
                <w:rFonts w:ascii="Times New Roman" w:eastAsia="Times New Roman" w:hAnsi="Times New Roman" w:cs="Times New Roman"/>
                <w:kern w:val="0"/>
                <w:sz w:val="28"/>
                <w:szCs w:val="28"/>
                <w:lang w:eastAsia="ru-RU" w:bidi="uk-UA"/>
                <w14:ligatures w14:val="none"/>
              </w:rPr>
              <w:t>Держстату</w:t>
            </w:r>
            <w:proofErr w:type="spellEnd"/>
            <w:r w:rsidRPr="00FF532D">
              <w:rPr>
                <w:rFonts w:ascii="Times New Roman" w:eastAsia="Times New Roman" w:hAnsi="Times New Roman" w:cs="Times New Roman"/>
                <w:kern w:val="0"/>
                <w:sz w:val="28"/>
                <w:szCs w:val="28"/>
                <w:lang w:eastAsia="ru-RU" w:bidi="uk-UA"/>
                <w14:ligatures w14:val="none"/>
              </w:rPr>
              <w:t xml:space="preserve"> http://www.ukrstat.gov.ua</w:t>
            </w:r>
          </w:p>
        </w:tc>
        <w:tc>
          <w:tcPr>
            <w:tcW w:w="2407" w:type="dxa"/>
            <w:tcBorders>
              <w:top w:val="single" w:sz="4" w:space="0" w:color="auto"/>
              <w:left w:val="single" w:sz="4" w:space="0" w:color="auto"/>
              <w:bottom w:val="single" w:sz="4" w:space="0" w:color="auto"/>
              <w:right w:val="single" w:sz="4" w:space="0" w:color="auto"/>
            </w:tcBorders>
          </w:tcPr>
          <w:p w14:paraId="4E2F3D8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Необмежена кількість</w:t>
            </w:r>
          </w:p>
        </w:tc>
        <w:tc>
          <w:tcPr>
            <w:tcW w:w="2408" w:type="dxa"/>
            <w:tcBorders>
              <w:top w:val="single" w:sz="4" w:space="0" w:color="auto"/>
              <w:left w:val="single" w:sz="4" w:space="0" w:color="auto"/>
              <w:bottom w:val="single" w:sz="4" w:space="0" w:color="auto"/>
              <w:right w:val="single" w:sz="4" w:space="0" w:color="auto"/>
            </w:tcBorders>
          </w:tcPr>
          <w:p w14:paraId="05588C6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Зауважень та пропозицій не надходило.</w:t>
            </w:r>
          </w:p>
        </w:tc>
      </w:tr>
    </w:tbl>
    <w:p w14:paraId="33AC7ABC"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p w14:paraId="7AED5583"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 Вимірювання впливу регулювання на суб’єктів малого підприємництва</w:t>
      </w:r>
    </w:p>
    <w:p w14:paraId="7DF66CE9"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(мікро- та малі):</w:t>
      </w:r>
    </w:p>
    <w:p w14:paraId="71BD1D4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bookmarkStart w:id="23" w:name="_Hlk216747224"/>
      <w:r w:rsidRPr="00FF532D">
        <w:rPr>
          <w:rFonts w:ascii="Times New Roman" w:eastAsia="Times New Roman" w:hAnsi="Times New Roman" w:cs="Times New Roman"/>
          <w:kern w:val="0"/>
          <w:sz w:val="28"/>
          <w:szCs w:val="28"/>
          <w:lang w:eastAsia="ru-RU" w:bidi="uk-UA"/>
          <w14:ligatures w14:val="none"/>
        </w:rPr>
        <w:t xml:space="preserve">кількість суб’єктів малого підприємництва, на яких поширюється регулювання: </w:t>
      </w:r>
      <w:r w:rsidRPr="00FF532D">
        <w:rPr>
          <w:rFonts w:ascii="Times New Roman" w:eastAsia="Times New Roman" w:hAnsi="Times New Roman" w:cs="Times New Roman"/>
          <w:kern w:val="0"/>
          <w:sz w:val="28"/>
          <w:szCs w:val="28"/>
          <w:lang w:eastAsia="uk-UA"/>
          <w14:ligatures w14:val="none"/>
        </w:rPr>
        <w:t>375226 </w:t>
      </w:r>
      <w:r w:rsidRPr="00FF532D">
        <w:rPr>
          <w:rFonts w:ascii="Times New Roman" w:eastAsia="Times New Roman" w:hAnsi="Times New Roman" w:cs="Times New Roman"/>
          <w:kern w:val="0"/>
          <w:sz w:val="28"/>
          <w:szCs w:val="28"/>
          <w:lang w:eastAsia="ru-RU" w:bidi="uk-UA"/>
          <w14:ligatures w14:val="none"/>
        </w:rPr>
        <w:t xml:space="preserve"> (одиниць), у тому числі малого підприємництва </w:t>
      </w:r>
      <w:r w:rsidRPr="00FF532D">
        <w:rPr>
          <w:rFonts w:ascii="Times New Roman" w:eastAsia="Times New Roman" w:hAnsi="Times New Roman" w:cs="Times New Roman"/>
          <w:kern w:val="0"/>
          <w:sz w:val="28"/>
          <w:szCs w:val="28"/>
          <w:lang w:eastAsia="uk-UA"/>
          <w14:ligatures w14:val="none"/>
        </w:rPr>
        <w:t xml:space="preserve">189839 </w:t>
      </w:r>
      <w:r w:rsidRPr="00FF532D">
        <w:rPr>
          <w:rFonts w:ascii="Times New Roman" w:eastAsia="Times New Roman" w:hAnsi="Times New Roman" w:cs="Times New Roman"/>
          <w:kern w:val="0"/>
          <w:sz w:val="28"/>
          <w:szCs w:val="28"/>
          <w:lang w:eastAsia="ru-RU" w:bidi="uk-UA"/>
          <w14:ligatures w14:val="none"/>
        </w:rPr>
        <w:t xml:space="preserve">(одиниць) та </w:t>
      </w:r>
      <w:proofErr w:type="spellStart"/>
      <w:r w:rsidRPr="00FF532D">
        <w:rPr>
          <w:rFonts w:ascii="Times New Roman" w:eastAsia="Times New Roman" w:hAnsi="Times New Roman" w:cs="Times New Roman"/>
          <w:kern w:val="0"/>
          <w:sz w:val="28"/>
          <w:szCs w:val="28"/>
          <w:lang w:eastAsia="ru-RU" w:bidi="uk-UA"/>
          <w14:ligatures w14:val="none"/>
        </w:rPr>
        <w:t>мікропідприємництва</w:t>
      </w:r>
      <w:proofErr w:type="spellEnd"/>
      <w:r w:rsidRPr="00FF532D">
        <w:rPr>
          <w:rFonts w:ascii="Times New Roman" w:eastAsia="Times New Roman" w:hAnsi="Times New Roman" w:cs="Times New Roman"/>
          <w:kern w:val="0"/>
          <w:sz w:val="28"/>
          <w:szCs w:val="28"/>
          <w:lang w:eastAsia="ru-RU" w:bidi="uk-UA"/>
          <w14:ligatures w14:val="none"/>
        </w:rPr>
        <w:t xml:space="preserve"> </w:t>
      </w:r>
      <w:r w:rsidRPr="00FF532D">
        <w:rPr>
          <w:rFonts w:ascii="Times New Roman" w:eastAsia="Times New Roman" w:hAnsi="Times New Roman" w:cs="Times New Roman"/>
          <w:kern w:val="0"/>
          <w:sz w:val="28"/>
          <w:szCs w:val="28"/>
          <w:lang w:eastAsia="uk-UA"/>
          <w14:ligatures w14:val="none"/>
        </w:rPr>
        <w:t xml:space="preserve">185387 </w:t>
      </w:r>
      <w:r w:rsidRPr="00FF532D">
        <w:rPr>
          <w:rFonts w:ascii="Times New Roman" w:eastAsia="Times New Roman" w:hAnsi="Times New Roman" w:cs="Times New Roman"/>
          <w:kern w:val="0"/>
          <w:sz w:val="28"/>
          <w:szCs w:val="28"/>
          <w:lang w:eastAsia="ru-RU" w:bidi="uk-UA"/>
          <w14:ligatures w14:val="none"/>
        </w:rPr>
        <w:t>(одиниць);</w:t>
      </w:r>
      <w:r w:rsidRPr="00FF532D">
        <w:rPr>
          <w:rFonts w:ascii="Times New Roman" w:eastAsia="Times New Roman" w:hAnsi="Times New Roman" w:cs="Times New Roman"/>
          <w:kern w:val="0"/>
          <w:sz w:val="28"/>
          <w:szCs w:val="28"/>
          <w:lang w:eastAsia="uk-UA"/>
          <w14:ligatures w14:val="none"/>
        </w:rPr>
        <w:t xml:space="preserve"> </w:t>
      </w:r>
    </w:p>
    <w:p w14:paraId="7F18352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питома вага суб’єктів малого підприємництва у загальній кількості суб’єктів господарювання, на яких проблема справляє вплив 99,61 відсотків (відповідно до таблиці «Оцінка впливу на сферу інтересів суб’єктів господарювання», наведеної у  </w:t>
      </w:r>
      <w:r w:rsidRPr="00FF532D">
        <w:rPr>
          <w:rFonts w:ascii="Times New Roman" w:eastAsia="Times New Roman" w:hAnsi="Times New Roman" w:cs="Times New Roman"/>
          <w:kern w:val="0"/>
          <w:sz w:val="28"/>
          <w:szCs w:val="28"/>
          <w:lang w:eastAsia="uk-UA"/>
          <w14:ligatures w14:val="none"/>
        </w:rPr>
        <w:t>розділі ІІІ</w:t>
      </w:r>
      <w:r w:rsidRPr="00FF532D">
        <w:rPr>
          <w:rFonts w:ascii="Times New Roman" w:eastAsia="Times New Roman" w:hAnsi="Times New Roman" w:cs="Times New Roman"/>
          <w:kern w:val="0"/>
          <w:sz w:val="28"/>
          <w:szCs w:val="28"/>
          <w:lang w:eastAsia="ru-RU" w:bidi="uk-UA"/>
          <w14:ligatures w14:val="none"/>
        </w:rPr>
        <w:t xml:space="preserve"> цього аналізу регуляторного впливу (далі – АРВ).</w:t>
      </w:r>
    </w:p>
    <w:bookmarkEnd w:id="23"/>
    <w:p w14:paraId="5EBB3031"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w:t>
      </w:r>
    </w:p>
    <w:p w14:paraId="4E34B5B8"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 Розрахунок витрат суб’єктів малого підприємництва на виконання вимог регулювання</w:t>
      </w:r>
    </w:p>
    <w:bookmarkEnd w:id="22"/>
    <w:p w14:paraId="572C3F97" w14:textId="77777777" w:rsidR="0031611A" w:rsidRPr="00FF532D" w:rsidRDefault="0031611A" w:rsidP="0031611A">
      <w:pPr>
        <w:widowControl w:val="0"/>
        <w:tabs>
          <w:tab w:val="left" w:pos="0"/>
          <w:tab w:val="left" w:pos="1134"/>
        </w:tabs>
        <w:autoSpaceDE w:val="0"/>
        <w:autoSpaceDN w:val="0"/>
        <w:spacing w:after="0" w:line="240" w:lineRule="auto"/>
        <w:jc w:val="both"/>
        <w:textAlignment w:val="baseline"/>
        <w:rPr>
          <w:rFonts w:ascii="Times New Roman" w:eastAsia="Times New Roman" w:hAnsi="Times New Roman" w:cs="Times New Roman"/>
          <w:kern w:val="0"/>
          <w:sz w:val="16"/>
          <w:szCs w:val="16"/>
          <w:lang w:eastAsia="uk-UA" w:bidi="uk-UA"/>
          <w14:ligatures w14:val="none"/>
        </w:rPr>
      </w:pPr>
    </w:p>
    <w:tbl>
      <w:tblPr>
        <w:tblW w:w="99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3559"/>
        <w:gridCol w:w="1985"/>
        <w:gridCol w:w="1559"/>
        <w:gridCol w:w="1728"/>
      </w:tblGrid>
      <w:tr w:rsidR="0031611A" w:rsidRPr="00FF532D" w14:paraId="71583229" w14:textId="77777777" w:rsidTr="00832AA8">
        <w:tc>
          <w:tcPr>
            <w:tcW w:w="1114" w:type="dxa"/>
            <w:tcBorders>
              <w:top w:val="outset" w:sz="6" w:space="0" w:color="000000"/>
              <w:left w:val="outset" w:sz="6" w:space="0" w:color="000000"/>
              <w:bottom w:val="outset" w:sz="6" w:space="0" w:color="000000"/>
              <w:right w:val="outset" w:sz="6" w:space="0" w:color="000000"/>
            </w:tcBorders>
            <w:vAlign w:val="center"/>
            <w:hideMark/>
          </w:tcPr>
          <w:p w14:paraId="5790655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bookmarkStart w:id="24" w:name="_Hlk216730569"/>
            <w:r w:rsidRPr="00FF532D">
              <w:rPr>
                <w:rFonts w:ascii="Times New Roman" w:eastAsia="Times New Roman" w:hAnsi="Times New Roman" w:cs="Times New Roman"/>
                <w:kern w:val="0"/>
                <w:sz w:val="28"/>
                <w:szCs w:val="28"/>
                <w:lang w:eastAsia="ru-RU" w:bidi="uk-UA"/>
                <w14:ligatures w14:val="none"/>
              </w:rPr>
              <w:t>Поряд-</w:t>
            </w:r>
          </w:p>
          <w:p w14:paraId="598C7A2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roofErr w:type="spellStart"/>
            <w:r w:rsidRPr="00FF532D">
              <w:rPr>
                <w:rFonts w:ascii="Times New Roman" w:eastAsia="Times New Roman" w:hAnsi="Times New Roman" w:cs="Times New Roman"/>
                <w:kern w:val="0"/>
                <w:sz w:val="28"/>
                <w:szCs w:val="28"/>
                <w:lang w:eastAsia="ru-RU" w:bidi="uk-UA"/>
                <w14:ligatures w14:val="none"/>
              </w:rPr>
              <w:t>ковий</w:t>
            </w:r>
            <w:proofErr w:type="spellEnd"/>
            <w:r w:rsidRPr="00FF532D">
              <w:rPr>
                <w:rFonts w:ascii="Times New Roman" w:eastAsia="Times New Roman" w:hAnsi="Times New Roman" w:cs="Times New Roman"/>
                <w:kern w:val="0"/>
                <w:sz w:val="28"/>
                <w:szCs w:val="28"/>
                <w:lang w:eastAsia="ru-RU" w:bidi="uk-UA"/>
                <w14:ligatures w14:val="none"/>
              </w:rPr>
              <w:t xml:space="preserve"> номер</w:t>
            </w:r>
          </w:p>
        </w:tc>
        <w:tc>
          <w:tcPr>
            <w:tcW w:w="3559" w:type="dxa"/>
            <w:tcBorders>
              <w:top w:val="outset" w:sz="6" w:space="0" w:color="000000"/>
              <w:left w:val="outset" w:sz="6" w:space="0" w:color="000000"/>
              <w:bottom w:val="outset" w:sz="6" w:space="0" w:color="000000"/>
              <w:right w:val="outset" w:sz="6" w:space="0" w:color="000000"/>
            </w:tcBorders>
            <w:vAlign w:val="center"/>
            <w:hideMark/>
          </w:tcPr>
          <w:p w14:paraId="7D36B87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Найменування оцінки</w:t>
            </w:r>
          </w:p>
        </w:tc>
        <w:tc>
          <w:tcPr>
            <w:tcW w:w="1985" w:type="dxa"/>
            <w:tcBorders>
              <w:top w:val="outset" w:sz="6" w:space="0" w:color="000000"/>
              <w:left w:val="outset" w:sz="6" w:space="0" w:color="000000"/>
              <w:bottom w:val="outset" w:sz="6" w:space="0" w:color="000000"/>
              <w:right w:val="outset" w:sz="6" w:space="0" w:color="000000"/>
            </w:tcBorders>
            <w:vAlign w:val="center"/>
            <w:hideMark/>
          </w:tcPr>
          <w:p w14:paraId="375014C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У перший рік (стартовий рік впровадження регулювання)</w:t>
            </w:r>
          </w:p>
        </w:tc>
        <w:tc>
          <w:tcPr>
            <w:tcW w:w="1559" w:type="dxa"/>
            <w:tcBorders>
              <w:top w:val="outset" w:sz="6" w:space="0" w:color="000000"/>
              <w:left w:val="outset" w:sz="6" w:space="0" w:color="000000"/>
              <w:bottom w:val="outset" w:sz="6" w:space="0" w:color="000000"/>
              <w:right w:val="outset" w:sz="6" w:space="0" w:color="000000"/>
            </w:tcBorders>
            <w:vAlign w:val="center"/>
            <w:hideMark/>
          </w:tcPr>
          <w:p w14:paraId="16393AC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Періодичні (за наступний рік)</w:t>
            </w:r>
          </w:p>
        </w:tc>
        <w:tc>
          <w:tcPr>
            <w:tcW w:w="1728" w:type="dxa"/>
            <w:tcBorders>
              <w:top w:val="outset" w:sz="6" w:space="0" w:color="000000"/>
              <w:left w:val="outset" w:sz="6" w:space="0" w:color="000000"/>
              <w:bottom w:val="outset" w:sz="6" w:space="0" w:color="000000"/>
              <w:right w:val="outset" w:sz="6" w:space="0" w:color="000000"/>
            </w:tcBorders>
            <w:vAlign w:val="center"/>
            <w:hideMark/>
          </w:tcPr>
          <w:p w14:paraId="2C91D2F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Витрати за п’ять років</w:t>
            </w:r>
          </w:p>
        </w:tc>
      </w:tr>
      <w:tr w:rsidR="0031611A" w:rsidRPr="00FF532D" w14:paraId="320B1F7D" w14:textId="77777777" w:rsidTr="00832AA8">
        <w:tc>
          <w:tcPr>
            <w:tcW w:w="9945" w:type="dxa"/>
            <w:gridSpan w:val="5"/>
            <w:tcBorders>
              <w:top w:val="single" w:sz="4" w:space="0" w:color="auto"/>
              <w:left w:val="single" w:sz="4" w:space="0" w:color="auto"/>
              <w:bottom w:val="single" w:sz="4" w:space="0" w:color="auto"/>
              <w:right w:val="single" w:sz="4" w:space="0" w:color="auto"/>
            </w:tcBorders>
            <w:hideMark/>
          </w:tcPr>
          <w:p w14:paraId="5F89519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Оцінка «прямих» витрат суб’єктів малого підприємництва на виконання регулювання</w:t>
            </w:r>
          </w:p>
        </w:tc>
      </w:tr>
      <w:tr w:rsidR="0031611A" w:rsidRPr="00FF532D" w14:paraId="1A6F3E97"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6FC3C2E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w:t>
            </w:r>
          </w:p>
        </w:tc>
        <w:tc>
          <w:tcPr>
            <w:tcW w:w="3559" w:type="dxa"/>
            <w:tcBorders>
              <w:top w:val="outset" w:sz="6" w:space="0" w:color="000000"/>
              <w:left w:val="outset" w:sz="6" w:space="0" w:color="000000"/>
              <w:bottom w:val="outset" w:sz="6" w:space="0" w:color="000000"/>
              <w:right w:val="outset" w:sz="6" w:space="0" w:color="000000"/>
            </w:tcBorders>
            <w:hideMark/>
          </w:tcPr>
          <w:p w14:paraId="4418A5C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Придбання необхідного обладнання (пристроїв, машин, механізмів)</w:t>
            </w:r>
          </w:p>
          <w:p w14:paraId="009CB45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16C00AE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607040A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4D6E079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кількість необхідних одиниць обладнання × вартість одиниці</w:t>
            </w:r>
          </w:p>
        </w:tc>
        <w:tc>
          <w:tcPr>
            <w:tcW w:w="1985" w:type="dxa"/>
            <w:tcBorders>
              <w:top w:val="outset" w:sz="6" w:space="0" w:color="000000"/>
              <w:left w:val="outset" w:sz="6" w:space="0" w:color="000000"/>
              <w:bottom w:val="outset" w:sz="6" w:space="0" w:color="000000"/>
              <w:right w:val="outset" w:sz="6" w:space="0" w:color="000000"/>
            </w:tcBorders>
            <w:hideMark/>
          </w:tcPr>
          <w:p w14:paraId="11274DF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2BE678C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tcPr>
          <w:p w14:paraId="43B392A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p w14:paraId="5B0CF06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r>
      <w:tr w:rsidR="0031611A" w:rsidRPr="00FF532D" w14:paraId="42C5A769"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38C0EFE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w:t>
            </w:r>
          </w:p>
        </w:tc>
        <w:tc>
          <w:tcPr>
            <w:tcW w:w="3559" w:type="dxa"/>
            <w:tcBorders>
              <w:top w:val="outset" w:sz="6" w:space="0" w:color="000000"/>
              <w:left w:val="outset" w:sz="6" w:space="0" w:color="000000"/>
              <w:bottom w:val="outset" w:sz="6" w:space="0" w:color="000000"/>
              <w:right w:val="outset" w:sz="6" w:space="0" w:color="000000"/>
            </w:tcBorders>
            <w:hideMark/>
          </w:tcPr>
          <w:p w14:paraId="5CC09B4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повірки та/або постановки на відповідний облік у визначеному органі державної влади чи місцевого самоврядування</w:t>
            </w:r>
          </w:p>
          <w:p w14:paraId="6412DB1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426D21A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6FB10B5C"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760DC6B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 вартість часу суб’єкта малого підприємництва (заробітна плата) × оціночну кількість процедур обліку за рік) × кількість необхідних одиниць обладнання одному суб’єкту малого підприємництва</w:t>
            </w:r>
          </w:p>
          <w:p w14:paraId="098E972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p>
        </w:tc>
        <w:tc>
          <w:tcPr>
            <w:tcW w:w="1985" w:type="dxa"/>
            <w:tcBorders>
              <w:top w:val="outset" w:sz="6" w:space="0" w:color="000000"/>
              <w:left w:val="outset" w:sz="6" w:space="0" w:color="000000"/>
              <w:bottom w:val="outset" w:sz="6" w:space="0" w:color="000000"/>
              <w:right w:val="outset" w:sz="6" w:space="0" w:color="000000"/>
            </w:tcBorders>
            <w:hideMark/>
          </w:tcPr>
          <w:p w14:paraId="3E4A9B0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4F2B054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40777B6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804FD8E"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33B4393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3</w:t>
            </w:r>
          </w:p>
        </w:tc>
        <w:tc>
          <w:tcPr>
            <w:tcW w:w="3559" w:type="dxa"/>
            <w:tcBorders>
              <w:top w:val="outset" w:sz="6" w:space="0" w:color="000000"/>
              <w:left w:val="outset" w:sz="6" w:space="0" w:color="000000"/>
              <w:bottom w:val="outset" w:sz="6" w:space="0" w:color="000000"/>
              <w:right w:val="outset" w:sz="6" w:space="0" w:color="000000"/>
            </w:tcBorders>
            <w:hideMark/>
          </w:tcPr>
          <w:p w14:paraId="2402E2AC"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експлуатації обладнання (експлуатаційні</w:t>
            </w:r>
          </w:p>
          <w:p w14:paraId="1DBE9A1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витрати – витратні матеріали)</w:t>
            </w:r>
          </w:p>
          <w:p w14:paraId="342ACB6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68CB420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58B2000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3FB810C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 xml:space="preserve">оцінка витрат на </w:t>
            </w:r>
            <w:r w:rsidRPr="00FF532D">
              <w:rPr>
                <w:rFonts w:ascii="Times New Roman" w:eastAsia="Times New Roman" w:hAnsi="Times New Roman" w:cs="Times New Roman"/>
                <w:i/>
                <w:iCs/>
                <w:kern w:val="0"/>
                <w:sz w:val="28"/>
                <w:szCs w:val="28"/>
                <w:lang w:eastAsia="ru-RU" w:bidi="uk-UA"/>
                <w14:ligatures w14:val="none"/>
              </w:rPr>
              <w:lastRenderedPageBreak/>
              <w:t>експлуатацію обладнання (витратні матеріали та ресурси на одиницю обладнання на рік) × кількість необхідних одиниць обладнання одному суб’єкту малого підприємництва</w:t>
            </w:r>
          </w:p>
        </w:tc>
        <w:tc>
          <w:tcPr>
            <w:tcW w:w="1985" w:type="dxa"/>
            <w:tcBorders>
              <w:top w:val="outset" w:sz="6" w:space="0" w:color="000000"/>
              <w:left w:val="outset" w:sz="6" w:space="0" w:color="000000"/>
              <w:bottom w:val="outset" w:sz="6" w:space="0" w:color="000000"/>
              <w:right w:val="outset" w:sz="6" w:space="0" w:color="000000"/>
            </w:tcBorders>
            <w:hideMark/>
          </w:tcPr>
          <w:p w14:paraId="1369061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0</w:t>
            </w:r>
          </w:p>
        </w:tc>
        <w:tc>
          <w:tcPr>
            <w:tcW w:w="1559" w:type="dxa"/>
            <w:tcBorders>
              <w:top w:val="outset" w:sz="6" w:space="0" w:color="000000"/>
              <w:left w:val="outset" w:sz="6" w:space="0" w:color="000000"/>
              <w:bottom w:val="outset" w:sz="6" w:space="0" w:color="000000"/>
              <w:right w:val="outset" w:sz="6" w:space="0" w:color="000000"/>
            </w:tcBorders>
            <w:hideMark/>
          </w:tcPr>
          <w:p w14:paraId="3F1AE7E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06409E4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E011EA4"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728022C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4</w:t>
            </w:r>
          </w:p>
        </w:tc>
        <w:tc>
          <w:tcPr>
            <w:tcW w:w="3559" w:type="dxa"/>
            <w:tcBorders>
              <w:top w:val="outset" w:sz="6" w:space="0" w:color="000000"/>
              <w:left w:val="outset" w:sz="6" w:space="0" w:color="000000"/>
              <w:bottom w:val="outset" w:sz="6" w:space="0" w:color="000000"/>
              <w:right w:val="outset" w:sz="6" w:space="0" w:color="000000"/>
            </w:tcBorders>
            <w:hideMark/>
          </w:tcPr>
          <w:p w14:paraId="38C2FF3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обслуговування обладнання (технічне обслуговування)</w:t>
            </w:r>
          </w:p>
          <w:p w14:paraId="2BC6A3F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14"/>
                <w:szCs w:val="14"/>
                <w:lang w:eastAsia="ru-RU" w:bidi="uk-UA"/>
                <w14:ligatures w14:val="none"/>
              </w:rPr>
            </w:pPr>
          </w:p>
          <w:p w14:paraId="7E8E497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33A6818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14"/>
                <w:szCs w:val="14"/>
                <w:lang w:eastAsia="ru-RU" w:bidi="uk-UA"/>
                <w14:ligatures w14:val="none"/>
              </w:rPr>
            </w:pPr>
          </w:p>
          <w:p w14:paraId="15C2E8CA"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оцінка вартості процедури обслуговування обладнання (на одиницю обладнання) ×  кількість процедур  технічного обслуговування на рік на одиницю обладнання ×  кількість необхідних одиниць обладнання одному суб’єкту малого підприємництва</w:t>
            </w:r>
          </w:p>
        </w:tc>
        <w:tc>
          <w:tcPr>
            <w:tcW w:w="1985" w:type="dxa"/>
            <w:tcBorders>
              <w:top w:val="outset" w:sz="6" w:space="0" w:color="000000"/>
              <w:left w:val="outset" w:sz="6" w:space="0" w:color="000000"/>
              <w:bottom w:val="outset" w:sz="6" w:space="0" w:color="000000"/>
              <w:right w:val="outset" w:sz="6" w:space="0" w:color="000000"/>
            </w:tcBorders>
            <w:hideMark/>
          </w:tcPr>
          <w:p w14:paraId="7169465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6EBBE02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389317B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048D0A9F"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0C017A0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w:t>
            </w:r>
          </w:p>
        </w:tc>
        <w:tc>
          <w:tcPr>
            <w:tcW w:w="3559" w:type="dxa"/>
            <w:tcBorders>
              <w:top w:val="outset" w:sz="6" w:space="0" w:color="000000"/>
              <w:left w:val="outset" w:sz="6" w:space="0" w:color="000000"/>
              <w:bottom w:val="outset" w:sz="6" w:space="0" w:color="000000"/>
              <w:right w:val="outset" w:sz="6" w:space="0" w:color="000000"/>
            </w:tcBorders>
            <w:hideMark/>
          </w:tcPr>
          <w:p w14:paraId="2FB25F1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Інші процедури (уточнити)</w:t>
            </w:r>
          </w:p>
        </w:tc>
        <w:tc>
          <w:tcPr>
            <w:tcW w:w="1985" w:type="dxa"/>
            <w:tcBorders>
              <w:top w:val="outset" w:sz="6" w:space="0" w:color="000000"/>
              <w:left w:val="outset" w:sz="6" w:space="0" w:color="000000"/>
              <w:bottom w:val="outset" w:sz="6" w:space="0" w:color="000000"/>
              <w:right w:val="outset" w:sz="6" w:space="0" w:color="000000"/>
            </w:tcBorders>
            <w:hideMark/>
          </w:tcPr>
          <w:p w14:paraId="68F6D05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hideMark/>
          </w:tcPr>
          <w:p w14:paraId="5FA2A0E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hideMark/>
          </w:tcPr>
          <w:p w14:paraId="7D03597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0C3000AC"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31DD332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6</w:t>
            </w:r>
          </w:p>
        </w:tc>
        <w:tc>
          <w:tcPr>
            <w:tcW w:w="3559" w:type="dxa"/>
            <w:tcBorders>
              <w:top w:val="outset" w:sz="6" w:space="0" w:color="000000"/>
              <w:left w:val="outset" w:sz="6" w:space="0" w:color="000000"/>
              <w:bottom w:val="outset" w:sz="6" w:space="0" w:color="000000"/>
              <w:right w:val="outset" w:sz="6" w:space="0" w:color="000000"/>
            </w:tcBorders>
            <w:hideMark/>
          </w:tcPr>
          <w:p w14:paraId="0DFF49C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Разом, гривень:</w:t>
            </w:r>
          </w:p>
          <w:p w14:paraId="15BD905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24570C8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(сума рядків 1 + 2 + 3 + 4 + 5)</w:t>
            </w:r>
          </w:p>
        </w:tc>
        <w:tc>
          <w:tcPr>
            <w:tcW w:w="1985" w:type="dxa"/>
            <w:tcBorders>
              <w:top w:val="outset" w:sz="6" w:space="0" w:color="000000"/>
              <w:left w:val="outset" w:sz="6" w:space="0" w:color="000000"/>
              <w:bottom w:val="outset" w:sz="6" w:space="0" w:color="000000"/>
              <w:right w:val="outset" w:sz="6" w:space="0" w:color="000000"/>
            </w:tcBorders>
          </w:tcPr>
          <w:p w14:paraId="3A89913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4A946E2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outset" w:sz="6" w:space="0" w:color="000000"/>
              <w:right w:val="outset" w:sz="6" w:space="0" w:color="000000"/>
            </w:tcBorders>
          </w:tcPr>
          <w:p w14:paraId="3B51B39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48638C4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outset" w:sz="6" w:space="0" w:color="000000"/>
              <w:right w:val="outset" w:sz="6" w:space="0" w:color="000000"/>
            </w:tcBorders>
          </w:tcPr>
          <w:p w14:paraId="2E08A91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1D4C1E3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A1A16DC"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28966E0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w:t>
            </w:r>
          </w:p>
        </w:tc>
        <w:tc>
          <w:tcPr>
            <w:tcW w:w="3559" w:type="dxa"/>
            <w:tcBorders>
              <w:top w:val="outset" w:sz="6" w:space="0" w:color="000000"/>
              <w:left w:val="outset" w:sz="6" w:space="0" w:color="000000"/>
              <w:bottom w:val="outset" w:sz="6" w:space="0" w:color="000000"/>
              <w:right w:val="outset" w:sz="6" w:space="0" w:color="000000"/>
            </w:tcBorders>
            <w:hideMark/>
          </w:tcPr>
          <w:p w14:paraId="2E08989A"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Кількість суб’єктів господарювання, що повинні виконати вимоги регулювання, одиниць*</w:t>
            </w:r>
          </w:p>
        </w:tc>
        <w:tc>
          <w:tcPr>
            <w:tcW w:w="5272" w:type="dxa"/>
            <w:gridSpan w:val="3"/>
            <w:tcBorders>
              <w:top w:val="outset" w:sz="6" w:space="0" w:color="000000"/>
              <w:left w:val="outset" w:sz="6" w:space="0" w:color="000000"/>
              <w:bottom w:val="outset" w:sz="6" w:space="0" w:color="000000"/>
              <w:right w:val="outset" w:sz="6" w:space="0" w:color="000000"/>
            </w:tcBorders>
          </w:tcPr>
          <w:p w14:paraId="1AD3286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31C1FD2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14:ligatures w14:val="none"/>
              </w:rPr>
              <w:t>375226 </w:t>
            </w:r>
          </w:p>
        </w:tc>
      </w:tr>
      <w:tr w:rsidR="0031611A" w:rsidRPr="00FF532D" w14:paraId="4BEA5E8F"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55EBF79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8</w:t>
            </w:r>
          </w:p>
        </w:tc>
        <w:tc>
          <w:tcPr>
            <w:tcW w:w="3559" w:type="dxa"/>
            <w:tcBorders>
              <w:top w:val="outset" w:sz="6" w:space="0" w:color="000000"/>
              <w:left w:val="outset" w:sz="6" w:space="0" w:color="000000"/>
              <w:bottom w:val="single" w:sz="4" w:space="0" w:color="auto"/>
              <w:right w:val="outset" w:sz="6" w:space="0" w:color="000000"/>
            </w:tcBorders>
            <w:hideMark/>
          </w:tcPr>
          <w:p w14:paraId="588778C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Разом, гривень:</w:t>
            </w:r>
          </w:p>
          <w:p w14:paraId="603191A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68AEB82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відповідний стовпчик «разом» ×  кількість суб’єктів малого підприємництва, що повинні виконати вимоги регулювання (рядок 6 × рядок 7)</w:t>
            </w:r>
          </w:p>
        </w:tc>
        <w:tc>
          <w:tcPr>
            <w:tcW w:w="1985" w:type="dxa"/>
            <w:tcBorders>
              <w:top w:val="outset" w:sz="6" w:space="0" w:color="000000"/>
              <w:left w:val="outset" w:sz="6" w:space="0" w:color="000000"/>
              <w:bottom w:val="single" w:sz="4" w:space="0" w:color="auto"/>
              <w:right w:val="outset" w:sz="6" w:space="0" w:color="000000"/>
            </w:tcBorders>
          </w:tcPr>
          <w:p w14:paraId="11DC426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49EC622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559" w:type="dxa"/>
            <w:tcBorders>
              <w:top w:val="outset" w:sz="6" w:space="0" w:color="000000"/>
              <w:left w:val="outset" w:sz="6" w:space="0" w:color="000000"/>
              <w:bottom w:val="single" w:sz="4" w:space="0" w:color="auto"/>
              <w:right w:val="outset" w:sz="6" w:space="0" w:color="000000"/>
            </w:tcBorders>
          </w:tcPr>
          <w:p w14:paraId="0C7D575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3F8D80A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1728" w:type="dxa"/>
            <w:tcBorders>
              <w:top w:val="outset" w:sz="6" w:space="0" w:color="000000"/>
              <w:left w:val="outset" w:sz="6" w:space="0" w:color="000000"/>
              <w:bottom w:val="single" w:sz="4" w:space="0" w:color="auto"/>
              <w:right w:val="outset" w:sz="6" w:space="0" w:color="000000"/>
            </w:tcBorders>
          </w:tcPr>
          <w:p w14:paraId="328D2F6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6D61619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53531BE1" w14:textId="77777777" w:rsidTr="00832AA8">
        <w:tc>
          <w:tcPr>
            <w:tcW w:w="9945" w:type="dxa"/>
            <w:gridSpan w:val="5"/>
            <w:tcBorders>
              <w:top w:val="single" w:sz="4" w:space="0" w:color="auto"/>
              <w:left w:val="single" w:sz="4" w:space="0" w:color="auto"/>
              <w:bottom w:val="single" w:sz="4" w:space="0" w:color="auto"/>
              <w:right w:val="outset" w:sz="6" w:space="0" w:color="000000"/>
            </w:tcBorders>
            <w:hideMark/>
          </w:tcPr>
          <w:p w14:paraId="793A797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lastRenderedPageBreak/>
              <w:t>Оцінка вартості адміністративних процедур суб’єктів малого підприємництва щодо виконання регулювання та звітування</w:t>
            </w:r>
          </w:p>
        </w:tc>
      </w:tr>
      <w:tr w:rsidR="0031611A" w:rsidRPr="00FF532D" w14:paraId="2673A2D1"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3661699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9</w:t>
            </w:r>
          </w:p>
        </w:tc>
        <w:tc>
          <w:tcPr>
            <w:tcW w:w="3559" w:type="dxa"/>
            <w:tcBorders>
              <w:top w:val="single" w:sz="4" w:space="0" w:color="auto"/>
              <w:left w:val="single" w:sz="4" w:space="0" w:color="auto"/>
              <w:bottom w:val="single" w:sz="4" w:space="0" w:color="auto"/>
              <w:right w:val="single" w:sz="4" w:space="0" w:color="auto"/>
            </w:tcBorders>
          </w:tcPr>
          <w:p w14:paraId="521BCFE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отримання первинної інформації про вимоги регулювання</w:t>
            </w:r>
          </w:p>
          <w:p w14:paraId="100447F6"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0F4956D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0B94A7C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60F66AC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витрати часу на отримання інформації про регулювання, отримання необхідних форм та заявок × вартість часу суб’єкта малого підприємництва (заробітна плата) × оціночна кількість форм</w:t>
            </w:r>
          </w:p>
          <w:p w14:paraId="686BC93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0A13D45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1 год часу на отримання інформації про регулювання × 52 грн (вартість 1 год роботи, зважаючи на мінімальний розмір місячної заробітної плати) × 1 процедуру ознайомлення з документом</w:t>
            </w:r>
          </w:p>
        </w:tc>
        <w:tc>
          <w:tcPr>
            <w:tcW w:w="1985" w:type="dxa"/>
            <w:tcBorders>
              <w:top w:val="single" w:sz="4" w:space="0" w:color="auto"/>
              <w:left w:val="single" w:sz="4" w:space="0" w:color="auto"/>
              <w:bottom w:val="single" w:sz="4" w:space="0" w:color="auto"/>
              <w:right w:val="single" w:sz="4" w:space="0" w:color="auto"/>
            </w:tcBorders>
            <w:hideMark/>
          </w:tcPr>
          <w:p w14:paraId="35C5193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52 </w:t>
            </w:r>
          </w:p>
        </w:tc>
        <w:tc>
          <w:tcPr>
            <w:tcW w:w="1559" w:type="dxa"/>
            <w:tcBorders>
              <w:top w:val="single" w:sz="4" w:space="0" w:color="auto"/>
              <w:left w:val="single" w:sz="4" w:space="0" w:color="auto"/>
              <w:bottom w:val="single" w:sz="4" w:space="0" w:color="auto"/>
              <w:right w:val="single" w:sz="4" w:space="0" w:color="auto"/>
            </w:tcBorders>
            <w:hideMark/>
          </w:tcPr>
          <w:p w14:paraId="656635F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c>
          <w:tcPr>
            <w:tcW w:w="1728" w:type="dxa"/>
            <w:tcBorders>
              <w:top w:val="single" w:sz="4" w:space="0" w:color="auto"/>
              <w:left w:val="single" w:sz="4" w:space="0" w:color="auto"/>
              <w:bottom w:val="single" w:sz="4" w:space="0" w:color="auto"/>
              <w:right w:val="single" w:sz="4" w:space="0" w:color="auto"/>
            </w:tcBorders>
            <w:hideMark/>
          </w:tcPr>
          <w:p w14:paraId="1D321C4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52</w:t>
            </w:r>
          </w:p>
        </w:tc>
      </w:tr>
      <w:tr w:rsidR="0031611A" w:rsidRPr="00FF532D" w14:paraId="302042D1"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3D39E94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10</w:t>
            </w:r>
          </w:p>
        </w:tc>
        <w:tc>
          <w:tcPr>
            <w:tcW w:w="3559" w:type="dxa"/>
            <w:tcBorders>
              <w:top w:val="single" w:sz="4" w:space="0" w:color="auto"/>
              <w:left w:val="single" w:sz="4" w:space="0" w:color="auto"/>
              <w:bottom w:val="single" w:sz="4" w:space="0" w:color="auto"/>
              <w:right w:val="single" w:sz="4" w:space="0" w:color="auto"/>
            </w:tcBorders>
          </w:tcPr>
          <w:p w14:paraId="71B7B30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організації виконання вимог регулювання</w:t>
            </w:r>
          </w:p>
          <w:p w14:paraId="2F5B995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68156B7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18C80F5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4E0254E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 xml:space="preserve">витрати часу на розроблення та впровадження внутрішніх для суб’єкта малого підприємництва процедур на впровадження вимог регулювання  × вартість часу суб’єкта малого підприємництва (заробітна плата) × </w:t>
            </w:r>
            <w:r w:rsidRPr="00FF532D">
              <w:rPr>
                <w:rFonts w:ascii="Times New Roman" w:eastAsia="Times New Roman" w:hAnsi="Times New Roman" w:cs="Times New Roman"/>
                <w:i/>
                <w:iCs/>
                <w:kern w:val="0"/>
                <w:sz w:val="28"/>
                <w:szCs w:val="28"/>
                <w:lang w:eastAsia="ru-RU" w:bidi="uk-UA"/>
                <w14:ligatures w14:val="none"/>
              </w:rPr>
              <w:lastRenderedPageBreak/>
              <w:t>оціночну кількість внутрішніх процедур</w:t>
            </w:r>
          </w:p>
          <w:p w14:paraId="4A7FEDE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28D64B1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0</w:t>
            </w:r>
          </w:p>
        </w:tc>
        <w:tc>
          <w:tcPr>
            <w:tcW w:w="1559" w:type="dxa"/>
            <w:tcBorders>
              <w:top w:val="single" w:sz="4" w:space="0" w:color="auto"/>
              <w:left w:val="single" w:sz="4" w:space="0" w:color="auto"/>
              <w:bottom w:val="single" w:sz="4" w:space="0" w:color="auto"/>
              <w:right w:val="single" w:sz="4" w:space="0" w:color="auto"/>
            </w:tcBorders>
            <w:hideMark/>
          </w:tcPr>
          <w:p w14:paraId="400AEC6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28" w:type="dxa"/>
            <w:tcBorders>
              <w:top w:val="single" w:sz="4" w:space="0" w:color="auto"/>
              <w:left w:val="single" w:sz="4" w:space="0" w:color="auto"/>
              <w:bottom w:val="single" w:sz="4" w:space="0" w:color="auto"/>
              <w:right w:val="single" w:sz="4" w:space="0" w:color="auto"/>
            </w:tcBorders>
            <w:hideMark/>
          </w:tcPr>
          <w:p w14:paraId="7E1CC0E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0</w:t>
            </w:r>
          </w:p>
        </w:tc>
      </w:tr>
      <w:tr w:rsidR="0031611A" w:rsidRPr="00FF532D" w14:paraId="20685748"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60B0261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11</w:t>
            </w:r>
          </w:p>
        </w:tc>
        <w:tc>
          <w:tcPr>
            <w:tcW w:w="3559" w:type="dxa"/>
            <w:tcBorders>
              <w:top w:val="single" w:sz="4" w:space="0" w:color="auto"/>
              <w:left w:val="single" w:sz="4" w:space="0" w:color="auto"/>
              <w:bottom w:val="single" w:sz="4" w:space="0" w:color="auto"/>
              <w:right w:val="single" w:sz="4" w:space="0" w:color="auto"/>
            </w:tcBorders>
            <w:hideMark/>
          </w:tcPr>
          <w:p w14:paraId="60B1215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Процедури офіційного звітування</w:t>
            </w:r>
          </w:p>
          <w:p w14:paraId="06598F5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p w14:paraId="34DC593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04585D3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4CFBE71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 вартість часу суб’єкта малого підприємництва (заробітна плата) × оціночну кількість оригінальних звітів × кількість періодів звітності за рік</w:t>
            </w:r>
          </w:p>
        </w:tc>
        <w:tc>
          <w:tcPr>
            <w:tcW w:w="1985" w:type="dxa"/>
            <w:tcBorders>
              <w:top w:val="single" w:sz="4" w:space="0" w:color="auto"/>
              <w:left w:val="single" w:sz="4" w:space="0" w:color="auto"/>
              <w:bottom w:val="single" w:sz="4" w:space="0" w:color="auto"/>
              <w:right w:val="single" w:sz="4" w:space="0" w:color="auto"/>
            </w:tcBorders>
            <w:hideMark/>
          </w:tcPr>
          <w:p w14:paraId="76DCF90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559" w:type="dxa"/>
            <w:tcBorders>
              <w:top w:val="single" w:sz="4" w:space="0" w:color="auto"/>
              <w:left w:val="single" w:sz="4" w:space="0" w:color="auto"/>
              <w:bottom w:val="single" w:sz="4" w:space="0" w:color="auto"/>
              <w:right w:val="single" w:sz="4" w:space="0" w:color="auto"/>
            </w:tcBorders>
            <w:hideMark/>
          </w:tcPr>
          <w:p w14:paraId="1649762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28" w:type="dxa"/>
            <w:tcBorders>
              <w:top w:val="single" w:sz="4" w:space="0" w:color="auto"/>
              <w:left w:val="single" w:sz="4" w:space="0" w:color="auto"/>
              <w:bottom w:val="single" w:sz="4" w:space="0" w:color="auto"/>
              <w:right w:val="single" w:sz="4" w:space="0" w:color="auto"/>
            </w:tcBorders>
            <w:hideMark/>
          </w:tcPr>
          <w:p w14:paraId="1B477B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5B5BB5CC"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5DE9384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12</w:t>
            </w:r>
          </w:p>
        </w:tc>
        <w:tc>
          <w:tcPr>
            <w:tcW w:w="3559" w:type="dxa"/>
            <w:tcBorders>
              <w:top w:val="single" w:sz="4" w:space="0" w:color="auto"/>
              <w:left w:val="single" w:sz="4" w:space="0" w:color="auto"/>
              <w:bottom w:val="single" w:sz="4" w:space="0" w:color="auto"/>
              <w:right w:val="single" w:sz="4" w:space="0" w:color="auto"/>
            </w:tcBorders>
          </w:tcPr>
          <w:p w14:paraId="571FD9F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Процедури щодо забезпечення процесу перевірок</w:t>
            </w:r>
          </w:p>
          <w:p w14:paraId="7BF90BE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bidi="uk-UA"/>
                <w14:ligatures w14:val="none"/>
              </w:rPr>
            </w:pPr>
          </w:p>
          <w:p w14:paraId="1C4B7C56"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lastRenderedPageBreak/>
              <w:t>Формула:</w:t>
            </w:r>
          </w:p>
          <w:p w14:paraId="16ED9ED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34F2C53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витрати часу на забезпечення процесу</w:t>
            </w:r>
            <w:r w:rsidRPr="00FF532D">
              <w:rPr>
                <w:rFonts w:ascii="Times New Roman" w:eastAsia="Times New Roman" w:hAnsi="Times New Roman" w:cs="Times New Roman"/>
                <w:kern w:val="0"/>
                <w:sz w:val="28"/>
                <w:szCs w:val="28"/>
                <w:lang w:bidi="uk-UA"/>
                <w14:ligatures w14:val="none"/>
              </w:rPr>
              <w:t xml:space="preserve"> </w:t>
            </w:r>
            <w:r w:rsidRPr="00FF532D">
              <w:rPr>
                <w:rFonts w:ascii="Times New Roman" w:eastAsia="Times New Roman" w:hAnsi="Times New Roman" w:cs="Times New Roman"/>
                <w:i/>
                <w:iCs/>
                <w:kern w:val="0"/>
                <w:sz w:val="28"/>
                <w:szCs w:val="28"/>
                <w:lang w:bidi="uk-UA"/>
                <w14:ligatures w14:val="none"/>
              </w:rPr>
              <w:t>перевірок з боку контролюючих органів Х вартість часу суб’єкта малого підприємництва (заробітна плата) Х оціночна кількість перевірок за рік</w:t>
            </w:r>
          </w:p>
          <w:p w14:paraId="6085A50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0218DEA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3 години (витрати часу на ознайомлення з протоколом, участь у розгляді справи про порушення, ознайомлення з постановою про накладення стягнення)</w:t>
            </w:r>
          </w:p>
          <w:p w14:paraId="0F226FB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 52 грн (вартість 1 год. роботи, зважаючи на мінімальний розмір місячної заробітної плати) ×</w:t>
            </w:r>
          </w:p>
          <w:p w14:paraId="3725223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bidi="uk-UA"/>
                <w14:ligatures w14:val="none"/>
              </w:rPr>
              <w:t>1 (оціночна кількість перевірок за рік)</w:t>
            </w:r>
            <w:r w:rsidRPr="00FF532D">
              <w:rPr>
                <w:rFonts w:ascii="Times New Roman" w:eastAsia="Times New Roman" w:hAnsi="Times New Roman" w:cs="Times New Roman"/>
                <w:kern w:val="0"/>
                <w:sz w:val="28"/>
                <w:szCs w:val="28"/>
                <w:lang w:bidi="uk-UA"/>
                <w14:ligatures w14:val="none"/>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69E7B3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 xml:space="preserve">156 </w:t>
            </w:r>
          </w:p>
        </w:tc>
        <w:tc>
          <w:tcPr>
            <w:tcW w:w="1559" w:type="dxa"/>
            <w:tcBorders>
              <w:top w:val="single" w:sz="4" w:space="0" w:color="auto"/>
              <w:left w:val="single" w:sz="4" w:space="0" w:color="auto"/>
              <w:bottom w:val="single" w:sz="4" w:space="0" w:color="auto"/>
              <w:right w:val="single" w:sz="4" w:space="0" w:color="auto"/>
            </w:tcBorders>
          </w:tcPr>
          <w:p w14:paraId="28E8A6C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156</w:t>
            </w:r>
          </w:p>
          <w:p w14:paraId="0053A918"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248AAE0D"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7743E244"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024C461D"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432A804E" w14:textId="77777777" w:rsidR="0031611A" w:rsidRPr="00FF532D" w:rsidRDefault="0031611A" w:rsidP="0031611A">
            <w:pPr>
              <w:spacing w:after="0" w:line="240" w:lineRule="auto"/>
              <w:rPr>
                <w:rFonts w:ascii="Times New Roman" w:eastAsia="Times New Roman" w:hAnsi="Times New Roman" w:cs="Times New Roman"/>
                <w:kern w:val="0"/>
                <w:sz w:val="28"/>
                <w:szCs w:val="28"/>
                <w:lang w:bidi="uk-UA"/>
                <w14:ligatures w14:val="none"/>
              </w:rPr>
            </w:pPr>
          </w:p>
          <w:p w14:paraId="50890BE6" w14:textId="77777777" w:rsidR="0031611A" w:rsidRPr="00FF532D" w:rsidRDefault="0031611A" w:rsidP="0031611A">
            <w:pPr>
              <w:spacing w:after="0" w:line="240" w:lineRule="auto"/>
              <w:rPr>
                <w:rFonts w:ascii="Times New Roman" w:eastAsia="Times New Roman" w:hAnsi="Times New Roman" w:cs="Times New Roman"/>
                <w:sz w:val="28"/>
                <w:szCs w:val="28"/>
                <w:lang w:bidi="uk-UA"/>
                <w14:ligatures w14:val="none"/>
              </w:rPr>
            </w:pPr>
          </w:p>
          <w:p w14:paraId="349A660D" w14:textId="77777777" w:rsidR="0031611A" w:rsidRPr="00FF532D" w:rsidRDefault="0031611A" w:rsidP="0031611A">
            <w:pPr>
              <w:spacing w:after="0" w:line="240" w:lineRule="auto"/>
              <w:rPr>
                <w:rFonts w:ascii="Times New Roman" w:eastAsia="Times New Roman" w:hAnsi="Times New Roman" w:cs="Times New Roman"/>
                <w:kern w:val="0"/>
                <w:sz w:val="28"/>
                <w:szCs w:val="28"/>
                <w:lang w:bidi="uk-UA"/>
                <w14:ligatures w14:val="none"/>
              </w:rPr>
            </w:pPr>
          </w:p>
          <w:p w14:paraId="2249BEFD" w14:textId="77777777" w:rsidR="0031611A" w:rsidRPr="00FF532D" w:rsidRDefault="0031611A" w:rsidP="0031611A">
            <w:pPr>
              <w:spacing w:after="0" w:line="240" w:lineRule="auto"/>
              <w:rPr>
                <w:rFonts w:ascii="Times New Roman" w:eastAsia="Times New Roman" w:hAnsi="Times New Roman" w:cs="Times New Roman"/>
                <w:kern w:val="0"/>
                <w:sz w:val="28"/>
                <w:szCs w:val="28"/>
                <w:lang w:bidi="uk-UA"/>
                <w14:ligatures w14:val="none"/>
              </w:rPr>
            </w:pPr>
          </w:p>
          <w:p w14:paraId="0230C795" w14:textId="77777777" w:rsidR="0031611A" w:rsidRPr="00FF532D" w:rsidRDefault="0031611A" w:rsidP="0031611A">
            <w:pPr>
              <w:spacing w:after="0" w:line="240" w:lineRule="auto"/>
              <w:jc w:val="center"/>
              <w:rPr>
                <w:rFonts w:ascii="Times New Roman" w:eastAsia="Times New Roman" w:hAnsi="Times New Roman" w:cs="Times New Roman"/>
                <w:sz w:val="28"/>
                <w:szCs w:val="28"/>
                <w:lang w:bidi="uk-UA"/>
                <w14:ligatures w14:val="none"/>
              </w:rPr>
            </w:pPr>
          </w:p>
        </w:tc>
        <w:tc>
          <w:tcPr>
            <w:tcW w:w="1728" w:type="dxa"/>
            <w:tcBorders>
              <w:top w:val="single" w:sz="4" w:space="0" w:color="auto"/>
              <w:left w:val="single" w:sz="4" w:space="0" w:color="auto"/>
              <w:bottom w:val="single" w:sz="4" w:space="0" w:color="auto"/>
              <w:right w:val="single" w:sz="4" w:space="0" w:color="auto"/>
            </w:tcBorders>
            <w:hideMark/>
          </w:tcPr>
          <w:p w14:paraId="2465402D"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lastRenderedPageBreak/>
              <w:t xml:space="preserve">780 </w:t>
            </w:r>
          </w:p>
        </w:tc>
      </w:tr>
      <w:tr w:rsidR="0031611A" w:rsidRPr="00FF532D" w14:paraId="26A057B9" w14:textId="77777777" w:rsidTr="00832AA8">
        <w:tc>
          <w:tcPr>
            <w:tcW w:w="1114" w:type="dxa"/>
            <w:tcBorders>
              <w:top w:val="single" w:sz="4" w:space="0" w:color="auto"/>
              <w:left w:val="single" w:sz="4" w:space="0" w:color="auto"/>
              <w:bottom w:val="single" w:sz="4" w:space="0" w:color="auto"/>
              <w:right w:val="single" w:sz="4" w:space="0" w:color="auto"/>
            </w:tcBorders>
          </w:tcPr>
          <w:p w14:paraId="685A2D7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13</w:t>
            </w:r>
          </w:p>
        </w:tc>
        <w:tc>
          <w:tcPr>
            <w:tcW w:w="3559" w:type="dxa"/>
            <w:tcBorders>
              <w:top w:val="single" w:sz="4" w:space="0" w:color="auto"/>
              <w:left w:val="single" w:sz="4" w:space="0" w:color="auto"/>
              <w:bottom w:val="single" w:sz="4" w:space="0" w:color="auto"/>
              <w:right w:val="single" w:sz="4" w:space="0" w:color="auto"/>
            </w:tcBorders>
          </w:tcPr>
          <w:p w14:paraId="668F570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Інші процедури: оскарження одного окремого рішення суб’єктом господарювання, гривень </w:t>
            </w:r>
          </w:p>
          <w:p w14:paraId="240B23E7"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5A6D25C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Формула:</w:t>
            </w:r>
          </w:p>
          <w:p w14:paraId="284EA9A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p>
          <w:p w14:paraId="6CCFDA5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1 год. (витрати часу одного суб’єкта малого підприємництва на оскарження рішення)×</w:t>
            </w:r>
          </w:p>
          <w:p w14:paraId="7CF71D0E"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 xml:space="preserve">× 52 грн (вартість 1 год. роботи, зважаючи на мінімальний розмір місячної заробітної плати) </w:t>
            </w:r>
            <w:r w:rsidRPr="00FF532D">
              <w:rPr>
                <w:rFonts w:ascii="Times New Roman" w:eastAsia="Times New Roman" w:hAnsi="Times New Roman" w:cs="Times New Roman"/>
                <w:i/>
                <w:iCs/>
                <w:kern w:val="0"/>
                <w:sz w:val="28"/>
                <w:szCs w:val="28"/>
                <w:lang w:bidi="uk-UA"/>
                <w14:ligatures w14:val="none"/>
              </w:rPr>
              <w:lastRenderedPageBreak/>
              <w:t>×</w:t>
            </w:r>
          </w:p>
          <w:p w14:paraId="2F2294C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bidi="uk-UA"/>
                <w14:ligatures w14:val="none"/>
              </w:rPr>
            </w:pPr>
            <w:r w:rsidRPr="00FF532D">
              <w:rPr>
                <w:rFonts w:ascii="Times New Roman" w:eastAsia="Times New Roman" w:hAnsi="Times New Roman" w:cs="Times New Roman"/>
                <w:i/>
                <w:iCs/>
                <w:kern w:val="0"/>
                <w:sz w:val="28"/>
                <w:szCs w:val="28"/>
                <w:lang w:bidi="uk-UA"/>
                <w14:ligatures w14:val="none"/>
              </w:rPr>
              <w:t xml:space="preserve">1 (оскарження рішення) </w:t>
            </w:r>
          </w:p>
          <w:p w14:paraId="5CB359E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bidi="uk-UA"/>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78D068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lastRenderedPageBreak/>
              <w:t xml:space="preserve">52 </w:t>
            </w:r>
          </w:p>
        </w:tc>
        <w:tc>
          <w:tcPr>
            <w:tcW w:w="1559" w:type="dxa"/>
            <w:tcBorders>
              <w:top w:val="single" w:sz="4" w:space="0" w:color="auto"/>
              <w:left w:val="single" w:sz="4" w:space="0" w:color="auto"/>
              <w:bottom w:val="single" w:sz="4" w:space="0" w:color="auto"/>
              <w:right w:val="single" w:sz="4" w:space="0" w:color="auto"/>
            </w:tcBorders>
          </w:tcPr>
          <w:p w14:paraId="28403C7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52</w:t>
            </w:r>
          </w:p>
        </w:tc>
        <w:tc>
          <w:tcPr>
            <w:tcW w:w="1728" w:type="dxa"/>
            <w:tcBorders>
              <w:top w:val="single" w:sz="4" w:space="0" w:color="auto"/>
              <w:left w:val="single" w:sz="4" w:space="0" w:color="auto"/>
              <w:bottom w:val="single" w:sz="4" w:space="0" w:color="auto"/>
              <w:right w:val="single" w:sz="4" w:space="0" w:color="auto"/>
            </w:tcBorders>
          </w:tcPr>
          <w:p w14:paraId="435B74E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260</w:t>
            </w:r>
          </w:p>
        </w:tc>
      </w:tr>
      <w:tr w:rsidR="0031611A" w:rsidRPr="00FF532D" w14:paraId="698CA225" w14:textId="77777777" w:rsidTr="00832AA8">
        <w:trPr>
          <w:trHeight w:val="276"/>
        </w:trPr>
        <w:tc>
          <w:tcPr>
            <w:tcW w:w="1114" w:type="dxa"/>
            <w:tcBorders>
              <w:top w:val="single" w:sz="4" w:space="0" w:color="auto"/>
              <w:left w:val="single" w:sz="4" w:space="0" w:color="auto"/>
              <w:bottom w:val="single" w:sz="4" w:space="0" w:color="auto"/>
              <w:right w:val="single" w:sz="4" w:space="0" w:color="auto"/>
            </w:tcBorders>
            <w:hideMark/>
          </w:tcPr>
          <w:p w14:paraId="7052289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w:t>
            </w:r>
          </w:p>
        </w:tc>
        <w:tc>
          <w:tcPr>
            <w:tcW w:w="3559" w:type="dxa"/>
            <w:tcBorders>
              <w:top w:val="single" w:sz="4" w:space="0" w:color="auto"/>
              <w:left w:val="single" w:sz="4" w:space="0" w:color="auto"/>
              <w:bottom w:val="single" w:sz="4" w:space="0" w:color="auto"/>
              <w:right w:val="single" w:sz="4" w:space="0" w:color="auto"/>
            </w:tcBorders>
          </w:tcPr>
          <w:p w14:paraId="1AEB7D7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Разом, гривень</w:t>
            </w:r>
            <w:r w:rsidRPr="00FF532D">
              <w:rPr>
                <w:rFonts w:ascii="Times New Roman" w:eastAsia="Times New Roman" w:hAnsi="Times New Roman" w:cs="Times New Roman"/>
                <w:i/>
                <w:iCs/>
                <w:kern w:val="0"/>
                <w:sz w:val="28"/>
                <w:szCs w:val="28"/>
                <w:lang w:eastAsia="ru-RU" w:bidi="uk-UA"/>
                <w14:ligatures w14:val="none"/>
              </w:rPr>
              <w:t>**</w:t>
            </w:r>
            <w:r w:rsidRPr="00FF532D">
              <w:rPr>
                <w:rFonts w:ascii="Times New Roman" w:eastAsia="Times New Roman" w:hAnsi="Times New Roman" w:cs="Times New Roman"/>
                <w:kern w:val="0"/>
                <w:sz w:val="28"/>
                <w:szCs w:val="28"/>
                <w:lang w:eastAsia="ru-RU" w:bidi="uk-UA"/>
                <w14:ligatures w14:val="none"/>
              </w:rPr>
              <w:t>:</w:t>
            </w:r>
          </w:p>
        </w:tc>
        <w:tc>
          <w:tcPr>
            <w:tcW w:w="1985" w:type="dxa"/>
            <w:tcBorders>
              <w:top w:val="single" w:sz="4" w:space="0" w:color="auto"/>
              <w:left w:val="single" w:sz="4" w:space="0" w:color="auto"/>
              <w:bottom w:val="single" w:sz="4" w:space="0" w:color="auto"/>
              <w:right w:val="single" w:sz="4" w:space="0" w:color="auto"/>
            </w:tcBorders>
            <w:hideMark/>
          </w:tcPr>
          <w:p w14:paraId="57395E5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4EE582E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tc>
        <w:tc>
          <w:tcPr>
            <w:tcW w:w="1728" w:type="dxa"/>
            <w:tcBorders>
              <w:top w:val="single" w:sz="4" w:space="0" w:color="auto"/>
              <w:left w:val="single" w:sz="4" w:space="0" w:color="auto"/>
              <w:bottom w:val="single" w:sz="4" w:space="0" w:color="auto"/>
              <w:right w:val="single" w:sz="4" w:space="0" w:color="auto"/>
            </w:tcBorders>
            <w:hideMark/>
          </w:tcPr>
          <w:p w14:paraId="55DBBA7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tc>
      </w:tr>
      <w:tr w:rsidR="0031611A" w:rsidRPr="00FF532D" w14:paraId="19EEAE1F"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53355383"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14.1</w:t>
            </w:r>
          </w:p>
        </w:tc>
        <w:tc>
          <w:tcPr>
            <w:tcW w:w="3559" w:type="dxa"/>
            <w:tcBorders>
              <w:top w:val="single" w:sz="4" w:space="0" w:color="auto"/>
              <w:left w:val="single" w:sz="4" w:space="0" w:color="auto"/>
              <w:bottom w:val="single" w:sz="4" w:space="0" w:color="auto"/>
              <w:right w:val="single" w:sz="4" w:space="0" w:color="auto"/>
            </w:tcBorders>
          </w:tcPr>
          <w:p w14:paraId="3FD19BE9"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без процедури оскарження </w:t>
            </w:r>
            <w:r w:rsidRPr="00FF532D">
              <w:rPr>
                <w:rFonts w:ascii="Times New Roman" w:eastAsia="Times New Roman" w:hAnsi="Times New Roman" w:cs="Times New Roman"/>
                <w:i/>
                <w:iCs/>
                <w:kern w:val="0"/>
                <w:sz w:val="28"/>
                <w:szCs w:val="28"/>
                <w:lang w:eastAsia="ru-RU" w:bidi="uk-UA"/>
                <w14:ligatures w14:val="none"/>
              </w:rPr>
              <w:t>Формула:</w:t>
            </w:r>
          </w:p>
          <w:p w14:paraId="675712E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i/>
                <w:iCs/>
                <w:kern w:val="0"/>
                <w:sz w:val="28"/>
                <w:szCs w:val="28"/>
                <w:lang w:eastAsia="ru-RU" w:bidi="uk-UA"/>
                <w14:ligatures w14:val="none"/>
              </w:rPr>
              <w:t>(сума рядків 9 + 10 + 11 + 12)</w:t>
            </w:r>
          </w:p>
        </w:tc>
        <w:tc>
          <w:tcPr>
            <w:tcW w:w="1985" w:type="dxa"/>
            <w:tcBorders>
              <w:top w:val="single" w:sz="4" w:space="0" w:color="auto"/>
              <w:left w:val="single" w:sz="4" w:space="0" w:color="auto"/>
              <w:bottom w:val="single" w:sz="4" w:space="0" w:color="auto"/>
              <w:right w:val="single" w:sz="4" w:space="0" w:color="auto"/>
            </w:tcBorders>
          </w:tcPr>
          <w:p w14:paraId="127C4EC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208</w:t>
            </w:r>
          </w:p>
          <w:p w14:paraId="45E6161C"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6EAFB6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156</w:t>
            </w:r>
          </w:p>
          <w:p w14:paraId="1FBB5FF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728" w:type="dxa"/>
            <w:tcBorders>
              <w:top w:val="single" w:sz="4" w:space="0" w:color="auto"/>
              <w:left w:val="single" w:sz="4" w:space="0" w:color="auto"/>
              <w:bottom w:val="single" w:sz="4" w:space="0" w:color="auto"/>
              <w:right w:val="single" w:sz="4" w:space="0" w:color="auto"/>
            </w:tcBorders>
          </w:tcPr>
          <w:p w14:paraId="725DF78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bCs/>
                <w:kern w:val="0"/>
                <w:sz w:val="28"/>
                <w:szCs w:val="28"/>
                <w:lang w:bidi="uk-UA"/>
                <w14:ligatures w14:val="none"/>
              </w:rPr>
            </w:pPr>
            <w:r w:rsidRPr="00FF532D">
              <w:rPr>
                <w:rFonts w:ascii="Times New Roman" w:eastAsia="Times New Roman" w:hAnsi="Times New Roman" w:cs="Times New Roman"/>
                <w:kern w:val="0"/>
                <w:sz w:val="28"/>
                <w:szCs w:val="28"/>
                <w:lang w:eastAsia="ru-RU" w:bidi="uk-UA"/>
                <w14:ligatures w14:val="none"/>
              </w:rPr>
              <w:t>832</w:t>
            </w:r>
          </w:p>
        </w:tc>
      </w:tr>
      <w:tr w:rsidR="0031611A" w:rsidRPr="00FF532D" w14:paraId="2697833A"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749AA34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14.2</w:t>
            </w:r>
          </w:p>
        </w:tc>
        <w:tc>
          <w:tcPr>
            <w:tcW w:w="3559" w:type="dxa"/>
            <w:tcBorders>
              <w:top w:val="single" w:sz="4" w:space="0" w:color="auto"/>
              <w:left w:val="single" w:sz="4" w:space="0" w:color="auto"/>
              <w:bottom w:val="single" w:sz="4" w:space="0" w:color="auto"/>
              <w:right w:val="single" w:sz="4" w:space="0" w:color="auto"/>
            </w:tcBorders>
            <w:hideMark/>
          </w:tcPr>
          <w:p w14:paraId="6B7656E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 із процедурою оскарження </w:t>
            </w:r>
            <w:r w:rsidRPr="00FF532D">
              <w:rPr>
                <w:rFonts w:ascii="Times New Roman" w:eastAsia="Times New Roman" w:hAnsi="Times New Roman" w:cs="Times New Roman"/>
                <w:i/>
                <w:iCs/>
                <w:kern w:val="0"/>
                <w:sz w:val="28"/>
                <w:szCs w:val="28"/>
                <w:lang w:eastAsia="ru-RU" w:bidi="uk-UA"/>
                <w14:ligatures w14:val="none"/>
              </w:rPr>
              <w:t>Формула:</w:t>
            </w:r>
          </w:p>
          <w:p w14:paraId="35F07E50" w14:textId="77777777" w:rsidR="0031611A" w:rsidRPr="00FF532D" w:rsidRDefault="0031611A" w:rsidP="0031611A">
            <w:pPr>
              <w:widowControl w:val="0"/>
              <w:tabs>
                <w:tab w:val="left" w:pos="480"/>
              </w:tabs>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(сума рядків 9 + 10 + 11 + 12 + 13)</w:t>
            </w:r>
          </w:p>
        </w:tc>
        <w:tc>
          <w:tcPr>
            <w:tcW w:w="1985" w:type="dxa"/>
            <w:tcBorders>
              <w:top w:val="single" w:sz="4" w:space="0" w:color="auto"/>
              <w:left w:val="single" w:sz="4" w:space="0" w:color="auto"/>
              <w:bottom w:val="single" w:sz="4" w:space="0" w:color="auto"/>
              <w:right w:val="single" w:sz="4" w:space="0" w:color="auto"/>
            </w:tcBorders>
          </w:tcPr>
          <w:p w14:paraId="662A84E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260</w:t>
            </w:r>
          </w:p>
        </w:tc>
        <w:tc>
          <w:tcPr>
            <w:tcW w:w="1559" w:type="dxa"/>
            <w:tcBorders>
              <w:top w:val="single" w:sz="4" w:space="0" w:color="auto"/>
              <w:left w:val="single" w:sz="4" w:space="0" w:color="auto"/>
              <w:bottom w:val="single" w:sz="4" w:space="0" w:color="auto"/>
              <w:right w:val="single" w:sz="4" w:space="0" w:color="auto"/>
            </w:tcBorders>
            <w:hideMark/>
          </w:tcPr>
          <w:p w14:paraId="083A44F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208</w:t>
            </w:r>
          </w:p>
        </w:tc>
        <w:tc>
          <w:tcPr>
            <w:tcW w:w="1728" w:type="dxa"/>
            <w:tcBorders>
              <w:top w:val="single" w:sz="4" w:space="0" w:color="auto"/>
              <w:left w:val="single" w:sz="4" w:space="0" w:color="auto"/>
              <w:bottom w:val="single" w:sz="4" w:space="0" w:color="auto"/>
              <w:right w:val="single" w:sz="4" w:space="0" w:color="auto"/>
            </w:tcBorders>
            <w:hideMark/>
          </w:tcPr>
          <w:p w14:paraId="3E74EC3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1092</w:t>
            </w:r>
          </w:p>
        </w:tc>
      </w:tr>
      <w:tr w:rsidR="0031611A" w:rsidRPr="00FF532D" w14:paraId="2E2E8D64"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1D92223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w:t>
            </w:r>
          </w:p>
        </w:tc>
        <w:tc>
          <w:tcPr>
            <w:tcW w:w="3559" w:type="dxa"/>
            <w:tcBorders>
              <w:top w:val="single" w:sz="4" w:space="0" w:color="auto"/>
              <w:left w:val="single" w:sz="4" w:space="0" w:color="auto"/>
              <w:bottom w:val="single" w:sz="4" w:space="0" w:color="auto"/>
              <w:right w:val="single" w:sz="4" w:space="0" w:color="auto"/>
            </w:tcBorders>
            <w:hideMark/>
          </w:tcPr>
          <w:p w14:paraId="0A3738C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Кількість суб’єктів малого підприємництва, що повинні виконати вимоги регулювання, одиниць*, у тому числі:</w:t>
            </w:r>
          </w:p>
        </w:tc>
        <w:tc>
          <w:tcPr>
            <w:tcW w:w="1985" w:type="dxa"/>
            <w:tcBorders>
              <w:top w:val="single" w:sz="4" w:space="0" w:color="auto"/>
              <w:left w:val="single" w:sz="4" w:space="0" w:color="auto"/>
              <w:bottom w:val="single" w:sz="4" w:space="0" w:color="auto"/>
              <w:right w:val="single" w:sz="4" w:space="0" w:color="auto"/>
            </w:tcBorders>
          </w:tcPr>
          <w:p w14:paraId="038AD96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00C22DF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375226</w:t>
            </w:r>
          </w:p>
          <w:p w14:paraId="346A1A6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6583815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0105B41F"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375226</w:t>
            </w:r>
          </w:p>
          <w:p w14:paraId="52DBCC6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728" w:type="dxa"/>
            <w:tcBorders>
              <w:top w:val="single" w:sz="4" w:space="0" w:color="auto"/>
              <w:left w:val="single" w:sz="4" w:space="0" w:color="auto"/>
              <w:bottom w:val="single" w:sz="4" w:space="0" w:color="auto"/>
              <w:right w:val="single" w:sz="4" w:space="0" w:color="auto"/>
            </w:tcBorders>
            <w:hideMark/>
          </w:tcPr>
          <w:p w14:paraId="553D354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p w14:paraId="2832C4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375226</w:t>
            </w:r>
          </w:p>
          <w:p w14:paraId="3EB7D9E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r w:rsidR="0031611A" w:rsidRPr="00FF532D" w14:paraId="10107319"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4AF30A7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15.1</w:t>
            </w:r>
          </w:p>
        </w:tc>
        <w:tc>
          <w:tcPr>
            <w:tcW w:w="3559" w:type="dxa"/>
            <w:tcBorders>
              <w:top w:val="single" w:sz="4" w:space="0" w:color="auto"/>
              <w:left w:val="single" w:sz="4" w:space="0" w:color="auto"/>
              <w:bottom w:val="single" w:sz="4" w:space="0" w:color="auto"/>
              <w:right w:val="single" w:sz="4" w:space="0" w:color="auto"/>
            </w:tcBorders>
            <w:hideMark/>
          </w:tcPr>
          <w:p w14:paraId="68E49E70"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 без процедури оскарження</w:t>
            </w:r>
          </w:p>
        </w:tc>
        <w:tc>
          <w:tcPr>
            <w:tcW w:w="1985" w:type="dxa"/>
            <w:tcBorders>
              <w:top w:val="single" w:sz="4" w:space="0" w:color="auto"/>
              <w:left w:val="single" w:sz="4" w:space="0" w:color="auto"/>
              <w:bottom w:val="single" w:sz="4" w:space="0" w:color="auto"/>
              <w:right w:val="single" w:sz="4" w:space="0" w:color="auto"/>
            </w:tcBorders>
          </w:tcPr>
          <w:p w14:paraId="259F258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371474</w:t>
            </w:r>
          </w:p>
          <w:p w14:paraId="656F62A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D28FD8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371474</w:t>
            </w:r>
          </w:p>
          <w:p w14:paraId="28941CB6"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1728" w:type="dxa"/>
            <w:tcBorders>
              <w:top w:val="single" w:sz="4" w:space="0" w:color="auto"/>
              <w:left w:val="single" w:sz="4" w:space="0" w:color="auto"/>
              <w:bottom w:val="single" w:sz="4" w:space="0" w:color="auto"/>
              <w:right w:val="single" w:sz="4" w:space="0" w:color="auto"/>
            </w:tcBorders>
          </w:tcPr>
          <w:p w14:paraId="551E29C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371474</w:t>
            </w:r>
          </w:p>
          <w:p w14:paraId="013602A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r>
      <w:tr w:rsidR="0031611A" w:rsidRPr="00FF532D" w14:paraId="3BABE9AC"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621C42E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15.2</w:t>
            </w:r>
          </w:p>
        </w:tc>
        <w:tc>
          <w:tcPr>
            <w:tcW w:w="3559" w:type="dxa"/>
            <w:tcBorders>
              <w:top w:val="single" w:sz="4" w:space="0" w:color="auto"/>
              <w:left w:val="single" w:sz="4" w:space="0" w:color="auto"/>
              <w:bottom w:val="single" w:sz="4" w:space="0" w:color="auto"/>
              <w:right w:val="single" w:sz="4" w:space="0" w:color="auto"/>
            </w:tcBorders>
            <w:hideMark/>
          </w:tcPr>
          <w:p w14:paraId="71404FF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із процедурою оскарження</w:t>
            </w:r>
          </w:p>
        </w:tc>
        <w:tc>
          <w:tcPr>
            <w:tcW w:w="1985" w:type="dxa"/>
            <w:tcBorders>
              <w:top w:val="single" w:sz="4" w:space="0" w:color="auto"/>
              <w:left w:val="single" w:sz="4" w:space="0" w:color="auto"/>
              <w:bottom w:val="single" w:sz="4" w:space="0" w:color="auto"/>
              <w:right w:val="single" w:sz="4" w:space="0" w:color="auto"/>
            </w:tcBorders>
          </w:tcPr>
          <w:p w14:paraId="4B4841A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w:t>
            </w:r>
          </w:p>
          <w:p w14:paraId="2E0C2B0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3DC0A6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w:t>
            </w:r>
          </w:p>
          <w:p w14:paraId="4B870CB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728" w:type="dxa"/>
            <w:tcBorders>
              <w:top w:val="single" w:sz="4" w:space="0" w:color="auto"/>
              <w:left w:val="single" w:sz="4" w:space="0" w:color="auto"/>
              <w:bottom w:val="single" w:sz="4" w:space="0" w:color="auto"/>
              <w:right w:val="single" w:sz="4" w:space="0" w:color="auto"/>
            </w:tcBorders>
          </w:tcPr>
          <w:p w14:paraId="16FFD4C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3752</w:t>
            </w:r>
          </w:p>
          <w:p w14:paraId="6F917E6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r w:rsidR="0031611A" w:rsidRPr="00FF532D" w14:paraId="655552F9" w14:textId="77777777" w:rsidTr="00832AA8">
        <w:tc>
          <w:tcPr>
            <w:tcW w:w="1114" w:type="dxa"/>
            <w:tcBorders>
              <w:top w:val="single" w:sz="4" w:space="0" w:color="auto"/>
              <w:left w:val="single" w:sz="4" w:space="0" w:color="auto"/>
              <w:bottom w:val="single" w:sz="4" w:space="0" w:color="auto"/>
              <w:right w:val="single" w:sz="4" w:space="0" w:color="auto"/>
            </w:tcBorders>
          </w:tcPr>
          <w:p w14:paraId="4D304FD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w:t>
            </w:r>
          </w:p>
        </w:tc>
        <w:tc>
          <w:tcPr>
            <w:tcW w:w="3559" w:type="dxa"/>
            <w:tcBorders>
              <w:top w:val="single" w:sz="4" w:space="0" w:color="auto"/>
              <w:left w:val="single" w:sz="4" w:space="0" w:color="auto"/>
              <w:bottom w:val="single" w:sz="4" w:space="0" w:color="auto"/>
              <w:right w:val="single" w:sz="4" w:space="0" w:color="auto"/>
            </w:tcBorders>
          </w:tcPr>
          <w:p w14:paraId="5172C0B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Сумарно, гривень, у тому числі:</w:t>
            </w:r>
          </w:p>
        </w:tc>
        <w:tc>
          <w:tcPr>
            <w:tcW w:w="1985" w:type="dxa"/>
            <w:tcBorders>
              <w:top w:val="single" w:sz="4" w:space="0" w:color="auto"/>
              <w:left w:val="single" w:sz="4" w:space="0" w:color="auto"/>
              <w:bottom w:val="single" w:sz="4" w:space="0" w:color="auto"/>
              <w:right w:val="single" w:sz="4" w:space="0" w:color="auto"/>
            </w:tcBorders>
          </w:tcPr>
          <w:p w14:paraId="3A582ABC" w14:textId="77777777" w:rsidR="0031611A" w:rsidRPr="00FF532D" w:rsidRDefault="0031611A" w:rsidP="0031611A">
            <w:pPr>
              <w:rPr>
                <w:rFonts w:ascii="Times New Roman" w:eastAsia="Times New Roman" w:hAnsi="Times New Roman" w:cs="Times New Roman"/>
                <w:sz w:val="28"/>
                <w:szCs w:val="28"/>
                <w:lang w:eastAsia="uk-UA" w:bidi="uk-UA"/>
              </w:rPr>
            </w:pPr>
            <w:r w:rsidRPr="00FF532D">
              <w:rPr>
                <w:rFonts w:ascii="Times New Roman" w:eastAsia="Times New Roman" w:hAnsi="Times New Roman" w:cs="Times New Roman"/>
                <w:sz w:val="28"/>
                <w:szCs w:val="28"/>
                <w:lang w:eastAsia="uk-UA" w:bidi="uk-UA"/>
              </w:rPr>
              <w:t>78 242 112</w:t>
            </w:r>
          </w:p>
          <w:p w14:paraId="636C4A9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C77141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sz w:val="28"/>
                <w:szCs w:val="28"/>
                <w:lang w:eastAsia="uk-UA" w:bidi="uk-UA"/>
              </w:rPr>
              <w:t>58 730 360</w:t>
            </w:r>
          </w:p>
        </w:tc>
        <w:tc>
          <w:tcPr>
            <w:tcW w:w="1728" w:type="dxa"/>
            <w:tcBorders>
              <w:top w:val="single" w:sz="4" w:space="0" w:color="auto"/>
              <w:left w:val="single" w:sz="4" w:space="0" w:color="auto"/>
              <w:bottom w:val="single" w:sz="4" w:space="0" w:color="auto"/>
              <w:right w:val="single" w:sz="4" w:space="0" w:color="auto"/>
            </w:tcBorders>
          </w:tcPr>
          <w:p w14:paraId="0F4BADC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sz w:val="28"/>
                <w:szCs w:val="28"/>
                <w:lang w:eastAsia="uk-UA" w:bidi="uk-UA"/>
              </w:rPr>
              <w:t>391210560</w:t>
            </w:r>
          </w:p>
        </w:tc>
      </w:tr>
      <w:tr w:rsidR="0031611A" w:rsidRPr="00FF532D" w14:paraId="690F6D5E" w14:textId="77777777" w:rsidTr="00832AA8">
        <w:tc>
          <w:tcPr>
            <w:tcW w:w="1114" w:type="dxa"/>
            <w:tcBorders>
              <w:top w:val="single" w:sz="4" w:space="0" w:color="auto"/>
              <w:left w:val="single" w:sz="4" w:space="0" w:color="auto"/>
              <w:bottom w:val="single" w:sz="4" w:space="0" w:color="auto"/>
              <w:right w:val="single" w:sz="4" w:space="0" w:color="auto"/>
            </w:tcBorders>
          </w:tcPr>
          <w:p w14:paraId="155D0B7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16.1</w:t>
            </w:r>
          </w:p>
        </w:tc>
        <w:tc>
          <w:tcPr>
            <w:tcW w:w="3559" w:type="dxa"/>
            <w:tcBorders>
              <w:top w:val="single" w:sz="4" w:space="0" w:color="auto"/>
              <w:left w:val="single" w:sz="4" w:space="0" w:color="auto"/>
              <w:bottom w:val="single" w:sz="4" w:space="0" w:color="auto"/>
              <w:right w:val="single" w:sz="4" w:space="0" w:color="auto"/>
            </w:tcBorders>
          </w:tcPr>
          <w:p w14:paraId="2D8D115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 без процедури оскарження</w:t>
            </w:r>
          </w:p>
          <w:p w14:paraId="17DE48C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459A2FBD"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472649C4"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22E8B175"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відповідний стовпчик «разом» × кількість суб’єктів малого підприємництва, що повинні виконати вимоги регулювання (рядок 14.1 × рядок 15.1)</w:t>
            </w:r>
          </w:p>
        </w:tc>
        <w:tc>
          <w:tcPr>
            <w:tcW w:w="1985" w:type="dxa"/>
            <w:tcBorders>
              <w:top w:val="single" w:sz="4" w:space="0" w:color="auto"/>
              <w:left w:val="single" w:sz="4" w:space="0" w:color="auto"/>
              <w:bottom w:val="single" w:sz="4" w:space="0" w:color="auto"/>
              <w:right w:val="single" w:sz="4" w:space="0" w:color="auto"/>
            </w:tcBorders>
          </w:tcPr>
          <w:p w14:paraId="53EC9365" w14:textId="77777777" w:rsidR="0031611A" w:rsidRPr="00FF532D" w:rsidRDefault="0031611A" w:rsidP="0031611A">
            <w:pPr>
              <w:widowControl w:val="0"/>
              <w:tabs>
                <w:tab w:val="left" w:pos="300"/>
                <w:tab w:val="center" w:pos="871"/>
              </w:tabs>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77266592</w:t>
            </w:r>
          </w:p>
          <w:p w14:paraId="35DF64E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62DE7C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57949944</w:t>
            </w:r>
          </w:p>
        </w:tc>
        <w:tc>
          <w:tcPr>
            <w:tcW w:w="1728" w:type="dxa"/>
            <w:tcBorders>
              <w:top w:val="single" w:sz="4" w:space="0" w:color="auto"/>
              <w:left w:val="single" w:sz="4" w:space="0" w:color="auto"/>
              <w:bottom w:val="single" w:sz="4" w:space="0" w:color="auto"/>
              <w:right w:val="single" w:sz="4" w:space="0" w:color="auto"/>
            </w:tcBorders>
          </w:tcPr>
          <w:p w14:paraId="3A208CB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386332960</w:t>
            </w:r>
          </w:p>
          <w:p w14:paraId="0DC210E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r w:rsidR="0031611A" w:rsidRPr="00FF532D" w14:paraId="7FAEE531" w14:textId="77777777" w:rsidTr="00832AA8">
        <w:tc>
          <w:tcPr>
            <w:tcW w:w="1114" w:type="dxa"/>
            <w:tcBorders>
              <w:top w:val="single" w:sz="4" w:space="0" w:color="auto"/>
              <w:left w:val="single" w:sz="4" w:space="0" w:color="auto"/>
              <w:bottom w:val="single" w:sz="4" w:space="0" w:color="auto"/>
              <w:right w:val="single" w:sz="4" w:space="0" w:color="auto"/>
            </w:tcBorders>
            <w:hideMark/>
          </w:tcPr>
          <w:p w14:paraId="0FE3AE3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16.2</w:t>
            </w:r>
          </w:p>
        </w:tc>
        <w:tc>
          <w:tcPr>
            <w:tcW w:w="3559" w:type="dxa"/>
            <w:tcBorders>
              <w:top w:val="single" w:sz="4" w:space="0" w:color="auto"/>
              <w:left w:val="single" w:sz="4" w:space="0" w:color="auto"/>
              <w:bottom w:val="single" w:sz="4" w:space="0" w:color="auto"/>
              <w:right w:val="single" w:sz="4" w:space="0" w:color="auto"/>
            </w:tcBorders>
            <w:hideMark/>
          </w:tcPr>
          <w:p w14:paraId="2C9FC34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із процедурою оскарження</w:t>
            </w:r>
          </w:p>
          <w:p w14:paraId="0814782F"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p w14:paraId="14534552"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Формула:**</w:t>
            </w:r>
          </w:p>
          <w:p w14:paraId="59970EA3"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p>
          <w:p w14:paraId="131977BB"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i/>
                <w:iCs/>
                <w:kern w:val="0"/>
                <w:sz w:val="28"/>
                <w:szCs w:val="28"/>
                <w:lang w:eastAsia="ru-RU" w:bidi="uk-UA"/>
                <w14:ligatures w14:val="none"/>
              </w:rPr>
            </w:pPr>
            <w:r w:rsidRPr="00FF532D">
              <w:rPr>
                <w:rFonts w:ascii="Times New Roman" w:eastAsia="Times New Roman" w:hAnsi="Times New Roman" w:cs="Times New Roman"/>
                <w:i/>
                <w:iCs/>
                <w:kern w:val="0"/>
                <w:sz w:val="28"/>
                <w:szCs w:val="28"/>
                <w:lang w:eastAsia="ru-RU" w:bidi="uk-UA"/>
                <w14:ligatures w14:val="none"/>
              </w:rPr>
              <w:t xml:space="preserve">відповідний стовпчик </w:t>
            </w:r>
            <w:r w:rsidRPr="00FF532D">
              <w:rPr>
                <w:rFonts w:ascii="Times New Roman" w:eastAsia="Times New Roman" w:hAnsi="Times New Roman" w:cs="Times New Roman"/>
                <w:i/>
                <w:iCs/>
                <w:kern w:val="0"/>
                <w:sz w:val="28"/>
                <w:szCs w:val="28"/>
                <w:lang w:eastAsia="ru-RU" w:bidi="uk-UA"/>
                <w14:ligatures w14:val="none"/>
              </w:rPr>
              <w:lastRenderedPageBreak/>
              <w:t>«разом» × кількість суб’єктів малого підприємництва, що повинні виконати вимоги регулювання (рядок 14.2 × рядок 15.2)</w:t>
            </w:r>
          </w:p>
          <w:p w14:paraId="531305B8" w14:textId="77777777" w:rsidR="0031611A" w:rsidRPr="00FF532D" w:rsidRDefault="0031611A" w:rsidP="0031611A">
            <w:pPr>
              <w:widowControl w:val="0"/>
              <w:autoSpaceDE w:val="0"/>
              <w:autoSpaceDN w:val="0"/>
              <w:spacing w:after="0" w:line="240" w:lineRule="auto"/>
              <w:rPr>
                <w:rFonts w:ascii="Times New Roman" w:eastAsia="Times New Roman" w:hAnsi="Times New Roman" w:cs="Times New Roman"/>
                <w:kern w:val="0"/>
                <w:sz w:val="28"/>
                <w:szCs w:val="28"/>
                <w:lang w:eastAsia="ru-RU" w:bidi="uk-UA"/>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BCF33F2" w14:textId="77777777" w:rsidR="0031611A" w:rsidRPr="00FF532D" w:rsidRDefault="0031611A" w:rsidP="0031611A">
            <w:pPr>
              <w:widowControl w:val="0"/>
              <w:tabs>
                <w:tab w:val="left" w:pos="300"/>
                <w:tab w:val="center" w:pos="871"/>
              </w:tabs>
              <w:autoSpaceDE w:val="0"/>
              <w:autoSpaceDN w:val="0"/>
              <w:spacing w:after="0" w:line="240" w:lineRule="auto"/>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lastRenderedPageBreak/>
              <w:tab/>
              <w:t>975520</w:t>
            </w:r>
          </w:p>
          <w:p w14:paraId="7708850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1CE5687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7E66DB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4E0C9578"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3CF0412"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sz w:val="28"/>
                <w:szCs w:val="28"/>
                <w:lang w:eastAsia="uk-UA" w:bidi="uk-UA"/>
                <w14:ligatures w14:val="none"/>
              </w:rPr>
              <w:t>780416</w:t>
            </w:r>
          </w:p>
        </w:tc>
        <w:tc>
          <w:tcPr>
            <w:tcW w:w="1728" w:type="dxa"/>
            <w:tcBorders>
              <w:top w:val="single" w:sz="4" w:space="0" w:color="auto"/>
              <w:left w:val="single" w:sz="4" w:space="0" w:color="auto"/>
              <w:bottom w:val="single" w:sz="4" w:space="0" w:color="auto"/>
              <w:right w:val="single" w:sz="4" w:space="0" w:color="auto"/>
            </w:tcBorders>
          </w:tcPr>
          <w:p w14:paraId="47DBFA75"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4877600</w:t>
            </w:r>
          </w:p>
          <w:p w14:paraId="5D24452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p>
          <w:p w14:paraId="537CC8AC"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sz w:val="28"/>
                <w:szCs w:val="28"/>
                <w:lang w:eastAsia="uk-UA" w:bidi="uk-UA"/>
                <w14:ligatures w14:val="none"/>
              </w:rPr>
            </w:pPr>
          </w:p>
          <w:p w14:paraId="752B4579"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sz w:val="28"/>
                <w:szCs w:val="28"/>
                <w:lang w:eastAsia="uk-UA" w:bidi="uk-UA"/>
                <w14:ligatures w14:val="none"/>
              </w:rPr>
            </w:pPr>
          </w:p>
          <w:p w14:paraId="18152EB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p>
        </w:tc>
      </w:tr>
    </w:tbl>
    <w:p w14:paraId="739B9583"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p>
    <w:p w14:paraId="32C3C797"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Розрахунок вартості: </w:t>
      </w:r>
    </w:p>
    <w:p w14:paraId="1BCCAF38"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Згідно зі статтею 8 Закону України «Про Державний бюджет України на 2026 рік»  мінімальна заробітна плата становить: </w:t>
      </w:r>
      <w:bookmarkStart w:id="25" w:name="n34"/>
      <w:bookmarkEnd w:id="25"/>
      <w:r w:rsidRPr="00FF532D">
        <w:rPr>
          <w:rFonts w:ascii="Times New Roman" w:eastAsia="Times New Roman" w:hAnsi="Times New Roman" w:cs="Times New Roman"/>
          <w:kern w:val="0"/>
          <w:sz w:val="28"/>
          <w:szCs w:val="28"/>
          <w:lang w:eastAsia="uk-UA" w:bidi="uk-UA"/>
          <w14:ligatures w14:val="none"/>
        </w:rPr>
        <w:t xml:space="preserve">у місячному розмірі – 8647 гривень; </w:t>
      </w:r>
      <w:bookmarkStart w:id="26" w:name="n35"/>
      <w:bookmarkEnd w:id="26"/>
      <w:r w:rsidRPr="00FF532D">
        <w:rPr>
          <w:rFonts w:ascii="Times New Roman" w:eastAsia="Times New Roman" w:hAnsi="Times New Roman" w:cs="Times New Roman"/>
          <w:kern w:val="0"/>
          <w:sz w:val="28"/>
          <w:szCs w:val="28"/>
          <w:lang w:eastAsia="uk-UA" w:bidi="uk-UA"/>
          <w14:ligatures w14:val="none"/>
        </w:rPr>
        <w:t>у погодинному розмірі – 52 гривні.</w:t>
      </w:r>
    </w:p>
    <w:p w14:paraId="166AB623"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8"/>
          <w:szCs w:val="28"/>
          <w:lang w:eastAsia="uk-UA" w:bidi="uk-UA"/>
          <w14:ligatures w14:val="none"/>
        </w:rPr>
      </w:pPr>
    </w:p>
    <w:p w14:paraId="16DA186F"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 xml:space="preserve">*Оскільки немає статистичних показників щодо кількості притягнутих суб’єктів господарювання до адміністративної відповідальності за видом адміністративних стягнень, передбачених статтею 186-3 КУпАП, за попередні періоди, то </w:t>
      </w:r>
      <w:proofErr w:type="spellStart"/>
      <w:r w:rsidRPr="00FF532D">
        <w:rPr>
          <w:rFonts w:ascii="Times New Roman" w:eastAsia="Times New Roman" w:hAnsi="Times New Roman" w:cs="Times New Roman"/>
          <w:kern w:val="0"/>
          <w:sz w:val="20"/>
          <w:szCs w:val="20"/>
          <w:lang w:eastAsia="uk-UA" w:bidi="uk-UA"/>
          <w14:ligatures w14:val="none"/>
        </w:rPr>
        <w:t>прогнозно</w:t>
      </w:r>
      <w:proofErr w:type="spellEnd"/>
      <w:r w:rsidRPr="00FF532D">
        <w:rPr>
          <w:rFonts w:ascii="Times New Roman" w:eastAsia="Times New Roman" w:hAnsi="Times New Roman" w:cs="Times New Roman"/>
          <w:kern w:val="0"/>
          <w:sz w:val="20"/>
          <w:szCs w:val="20"/>
          <w:lang w:eastAsia="uk-UA" w:bidi="uk-UA"/>
          <w14:ligatures w14:val="none"/>
        </w:rPr>
        <w:t xml:space="preserve"> для розрахунків рядка 15 кількість суб’єктів господарювання, що повинні виконати вимоги регулювання, одиниць застосовуємо припущення: 10 відсотків від загальної кількості суб’єктів </w:t>
      </w:r>
      <w:r w:rsidRPr="00FF532D">
        <w:rPr>
          <w:rFonts w:ascii="Times New Roman" w:eastAsia="Times New Roman" w:hAnsi="Times New Roman" w:cs="Times New Roman"/>
          <w:bCs/>
          <w:kern w:val="0"/>
          <w:sz w:val="20"/>
          <w:szCs w:val="20"/>
          <w:lang w:eastAsia="uk-UA" w:bidi="uk-UA"/>
          <w14:ligatures w14:val="none"/>
        </w:rPr>
        <w:t>малого підприємництва,</w:t>
      </w:r>
      <w:r w:rsidRPr="00FF532D">
        <w:rPr>
          <w:rFonts w:ascii="Times New Roman" w:eastAsia="Times New Roman" w:hAnsi="Times New Roman" w:cs="Times New Roman"/>
          <w:kern w:val="0"/>
          <w:sz w:val="20"/>
          <w:szCs w:val="20"/>
          <w:lang w:eastAsia="uk-UA" w:bidi="uk-UA"/>
          <w14:ligatures w14:val="none"/>
        </w:rPr>
        <w:t xml:space="preserve"> що становить 3752259 одиниць, із них 10 відсотків за формулою 3752259 / 100 × 10 = 375226 одиниць.</w:t>
      </w:r>
    </w:p>
    <w:p w14:paraId="47E82B3F"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w:t>
      </w:r>
      <w:bookmarkEnd w:id="24"/>
      <w:r w:rsidRPr="00FF532D">
        <w:rPr>
          <w:rFonts w:ascii="Times New Roman" w:eastAsia="Times New Roman" w:hAnsi="Times New Roman" w:cs="Times New Roman"/>
          <w:kern w:val="0"/>
          <w:sz w:val="20"/>
          <w:szCs w:val="20"/>
          <w:lang w:eastAsia="uk-UA" w:bidi="uk-UA"/>
          <w14:ligatures w14:val="none"/>
        </w:rPr>
        <w:t>*Витрати на оскарження одного окремого рішення суб’єктом господарювання включають в себе підготовку та подання скарги на постанову у справі про адміністративне правопорушення</w:t>
      </w:r>
      <w:bookmarkStart w:id="27" w:name="_Hlk217583210"/>
      <w:r w:rsidRPr="00FF532D">
        <w:rPr>
          <w:rFonts w:ascii="Times New Roman" w:eastAsia="Times New Roman" w:hAnsi="Times New Roman" w:cs="Times New Roman"/>
          <w:kern w:val="0"/>
          <w:sz w:val="20"/>
          <w:szCs w:val="20"/>
          <w:lang w:eastAsia="uk-UA" w:bidi="uk-UA"/>
          <w14:ligatures w14:val="none"/>
        </w:rPr>
        <w:t>, що становить 1 годину робочого часу 52 грн.</w:t>
      </w:r>
    </w:p>
    <w:p w14:paraId="30CFF052"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ru-RU" w:bidi="uk-UA"/>
          <w14:ligatures w14:val="none"/>
        </w:rPr>
      </w:pPr>
      <w:r w:rsidRPr="00FF532D">
        <w:rPr>
          <w:rFonts w:ascii="Times New Roman" w:eastAsia="Times New Roman" w:hAnsi="Times New Roman" w:cs="Times New Roman"/>
          <w:kern w:val="0"/>
          <w:sz w:val="20"/>
          <w:szCs w:val="20"/>
          <w:lang w:eastAsia="uk-UA" w:bidi="uk-UA"/>
          <w14:ligatures w14:val="none"/>
        </w:rPr>
        <w:t xml:space="preserve">Оскільки немає статистичних показників щодо кількості випадків оскарження постанов, то </w:t>
      </w:r>
      <w:proofErr w:type="spellStart"/>
      <w:r w:rsidRPr="00FF532D">
        <w:rPr>
          <w:rFonts w:ascii="Times New Roman" w:eastAsia="Times New Roman" w:hAnsi="Times New Roman" w:cs="Times New Roman"/>
          <w:kern w:val="0"/>
          <w:sz w:val="20"/>
          <w:szCs w:val="20"/>
          <w:lang w:eastAsia="uk-UA" w:bidi="uk-UA"/>
          <w14:ligatures w14:val="none"/>
        </w:rPr>
        <w:t>прогнозно</w:t>
      </w:r>
      <w:proofErr w:type="spellEnd"/>
      <w:r w:rsidRPr="00FF532D">
        <w:rPr>
          <w:rFonts w:ascii="Times New Roman" w:eastAsia="Times New Roman" w:hAnsi="Times New Roman" w:cs="Times New Roman"/>
          <w:kern w:val="0"/>
          <w:sz w:val="20"/>
          <w:szCs w:val="20"/>
          <w:lang w:eastAsia="uk-UA" w:bidi="uk-UA"/>
          <w14:ligatures w14:val="none"/>
        </w:rPr>
        <w:t xml:space="preserve"> для розрахунків застосовуємо припущення: 1 відсоток від кількості суб’єктів господарювання, зазначеної в рядку 15 цієї таблиці. </w:t>
      </w:r>
      <w:bookmarkEnd w:id="27"/>
      <w:r w:rsidRPr="00FF532D">
        <w:rPr>
          <w:rFonts w:ascii="Times New Roman" w:eastAsia="Times New Roman" w:hAnsi="Times New Roman" w:cs="Times New Roman"/>
          <w:kern w:val="0"/>
          <w:sz w:val="20"/>
          <w:szCs w:val="20"/>
          <w:lang w:eastAsia="ru-RU" w:bidi="uk-UA"/>
          <w14:ligatures w14:val="none"/>
        </w:rPr>
        <w:t>Тобто використаємо дві цифри (без процедури оскарження за формулою 375226 – 3752 = 371474 одиниці та із процедурою оскарження за формулою 375226/100×1=3752 одиниці).</w:t>
      </w:r>
    </w:p>
    <w:p w14:paraId="34434ADD"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kern w:val="0"/>
          <w:sz w:val="20"/>
          <w:szCs w:val="20"/>
          <w:lang w:eastAsia="ru-RU" w:bidi="uk-UA"/>
          <w14:ligatures w14:val="none"/>
        </w:rPr>
      </w:pPr>
    </w:p>
    <w:p w14:paraId="149BC84B"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b/>
          <w:kern w:val="0"/>
          <w:sz w:val="28"/>
          <w:szCs w:val="28"/>
          <w:lang w:eastAsia="uk-UA" w:bidi="uk-UA"/>
          <w14:ligatures w14:val="none"/>
        </w:rPr>
        <w:t>Бюджетні витрати на адміністрування регулювання суб’єктів малого підприємництва (органів державної статистики)</w:t>
      </w:r>
    </w:p>
    <w:p w14:paraId="375FAE14" w14:textId="77777777" w:rsidR="0031611A" w:rsidRPr="00FF532D" w:rsidRDefault="0031611A" w:rsidP="0031611A">
      <w:pPr>
        <w:widowControl w:val="0"/>
        <w:autoSpaceDE w:val="0"/>
        <w:autoSpaceDN w:val="0"/>
        <w:spacing w:after="0" w:line="240" w:lineRule="auto"/>
        <w:ind w:firstLine="567"/>
        <w:jc w:val="both"/>
        <w:rPr>
          <w:rFonts w:ascii="Times New Roman" w:eastAsia="Times New Roman" w:hAnsi="Times New Roman" w:cs="Times New Roman"/>
          <w:b/>
          <w:kern w:val="0"/>
          <w:sz w:val="28"/>
          <w:szCs w:val="28"/>
          <w:lang w:eastAsia="uk-UA" w:bidi="uk-UA"/>
          <w14:ligatures w14:val="none"/>
        </w:rPr>
      </w:pPr>
    </w:p>
    <w:tbl>
      <w:tblPr>
        <w:tblStyle w:val="af3"/>
        <w:tblW w:w="0" w:type="auto"/>
        <w:tblLook w:val="04A0" w:firstRow="1" w:lastRow="0" w:firstColumn="1" w:lastColumn="0" w:noHBand="0" w:noVBand="1"/>
      </w:tblPr>
      <w:tblGrid>
        <w:gridCol w:w="3395"/>
        <w:gridCol w:w="851"/>
        <w:gridCol w:w="1417"/>
        <w:gridCol w:w="1278"/>
        <w:gridCol w:w="1276"/>
        <w:gridCol w:w="1746"/>
      </w:tblGrid>
      <w:tr w:rsidR="0031611A" w:rsidRPr="00FF532D" w14:paraId="459E2B74" w14:textId="77777777" w:rsidTr="00832AA8">
        <w:tc>
          <w:tcPr>
            <w:tcW w:w="3397" w:type="dxa"/>
            <w:tcBorders>
              <w:top w:val="single" w:sz="4" w:space="0" w:color="auto"/>
              <w:left w:val="single" w:sz="4" w:space="0" w:color="auto"/>
              <w:bottom w:val="single" w:sz="4" w:space="0" w:color="auto"/>
              <w:right w:val="single" w:sz="4" w:space="0" w:color="auto"/>
            </w:tcBorders>
          </w:tcPr>
          <w:p w14:paraId="6CA5FE05"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мікро-підприємництва)</w:t>
            </w:r>
          </w:p>
        </w:tc>
        <w:tc>
          <w:tcPr>
            <w:tcW w:w="851" w:type="dxa"/>
            <w:tcBorders>
              <w:top w:val="single" w:sz="4" w:space="0" w:color="auto"/>
              <w:left w:val="single" w:sz="4" w:space="0" w:color="auto"/>
              <w:bottom w:val="single" w:sz="4" w:space="0" w:color="auto"/>
              <w:right w:val="single" w:sz="4" w:space="0" w:color="auto"/>
            </w:tcBorders>
          </w:tcPr>
          <w:p w14:paraId="370EEDF8"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proofErr w:type="spellStart"/>
            <w:r w:rsidRPr="00FF532D">
              <w:rPr>
                <w:rFonts w:ascii="Times New Roman" w:eastAsia="Times New Roman" w:hAnsi="Times New Roman" w:cs="Times New Roman"/>
                <w:kern w:val="0"/>
                <w:sz w:val="26"/>
                <w:szCs w:val="26"/>
                <w:lang w:bidi="uk-UA"/>
                <w14:ligatures w14:val="none"/>
              </w:rPr>
              <w:t>Пла</w:t>
            </w:r>
            <w:proofErr w:type="spellEnd"/>
            <w:r w:rsidRPr="00FF532D">
              <w:rPr>
                <w:rFonts w:ascii="Times New Roman" w:eastAsia="Times New Roman" w:hAnsi="Times New Roman" w:cs="Times New Roman"/>
                <w:kern w:val="0"/>
                <w:sz w:val="26"/>
                <w:szCs w:val="26"/>
                <w:lang w:bidi="uk-UA"/>
                <w14:ligatures w14:val="none"/>
              </w:rPr>
              <w:t>-</w:t>
            </w:r>
          </w:p>
          <w:p w14:paraId="52CC0927"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 xml:space="preserve">нові </w:t>
            </w:r>
            <w:proofErr w:type="spellStart"/>
            <w:r w:rsidRPr="00FF532D">
              <w:rPr>
                <w:rFonts w:ascii="Times New Roman" w:eastAsia="Times New Roman" w:hAnsi="Times New Roman" w:cs="Times New Roman"/>
                <w:kern w:val="0"/>
                <w:sz w:val="26"/>
                <w:szCs w:val="26"/>
                <w:lang w:bidi="uk-UA"/>
                <w14:ligatures w14:val="none"/>
              </w:rPr>
              <w:t>вит</w:t>
            </w:r>
            <w:proofErr w:type="spellEnd"/>
            <w:r w:rsidRPr="00FF532D">
              <w:rPr>
                <w:rFonts w:ascii="Times New Roman" w:eastAsia="Times New Roman" w:hAnsi="Times New Roman" w:cs="Times New Roman"/>
                <w:kern w:val="0"/>
                <w:sz w:val="26"/>
                <w:szCs w:val="26"/>
                <w:lang w:bidi="uk-UA"/>
                <w14:ligatures w14:val="none"/>
              </w:rPr>
              <w:t>-</w:t>
            </w:r>
          </w:p>
          <w:p w14:paraId="7887F0A3"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proofErr w:type="spellStart"/>
            <w:r w:rsidRPr="00FF532D">
              <w:rPr>
                <w:rFonts w:ascii="Times New Roman" w:eastAsia="Times New Roman" w:hAnsi="Times New Roman" w:cs="Times New Roman"/>
                <w:kern w:val="0"/>
                <w:sz w:val="26"/>
                <w:szCs w:val="26"/>
                <w:lang w:bidi="uk-UA"/>
                <w14:ligatures w14:val="none"/>
              </w:rPr>
              <w:t>рати</w:t>
            </w:r>
            <w:proofErr w:type="spellEnd"/>
            <w:r w:rsidRPr="00FF532D">
              <w:rPr>
                <w:rFonts w:ascii="Times New Roman" w:eastAsia="Times New Roman" w:hAnsi="Times New Roman" w:cs="Times New Roman"/>
                <w:kern w:val="0"/>
                <w:sz w:val="26"/>
                <w:szCs w:val="26"/>
                <w:lang w:bidi="uk-UA"/>
                <w14:ligatures w14:val="none"/>
              </w:rPr>
              <w:t xml:space="preserve"> часу на про-</w:t>
            </w:r>
          </w:p>
          <w:p w14:paraId="12278465"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proofErr w:type="spellStart"/>
            <w:r w:rsidRPr="00FF532D">
              <w:rPr>
                <w:rFonts w:ascii="Times New Roman" w:eastAsia="Times New Roman" w:hAnsi="Times New Roman" w:cs="Times New Roman"/>
                <w:kern w:val="0"/>
                <w:sz w:val="26"/>
                <w:szCs w:val="26"/>
                <w:lang w:bidi="uk-UA"/>
                <w14:ligatures w14:val="none"/>
              </w:rPr>
              <w:t>цеду</w:t>
            </w:r>
            <w:proofErr w:type="spellEnd"/>
            <w:r w:rsidRPr="00FF532D">
              <w:rPr>
                <w:rFonts w:ascii="Times New Roman" w:eastAsia="Times New Roman" w:hAnsi="Times New Roman" w:cs="Times New Roman"/>
                <w:kern w:val="0"/>
                <w:sz w:val="26"/>
                <w:szCs w:val="26"/>
                <w:lang w:bidi="uk-UA"/>
                <w14:ligatures w14:val="none"/>
              </w:rPr>
              <w:t>-</w:t>
            </w:r>
          </w:p>
          <w:p w14:paraId="110ECED1"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proofErr w:type="spellStart"/>
            <w:r w:rsidRPr="00FF532D">
              <w:rPr>
                <w:rFonts w:ascii="Times New Roman" w:eastAsia="Times New Roman" w:hAnsi="Times New Roman" w:cs="Times New Roman"/>
                <w:kern w:val="0"/>
                <w:sz w:val="26"/>
                <w:szCs w:val="26"/>
                <w:lang w:bidi="uk-UA"/>
                <w14:ligatures w14:val="none"/>
              </w:rPr>
              <w:t>ру</w:t>
            </w:r>
            <w:proofErr w:type="spellEnd"/>
            <w:r w:rsidRPr="00FF532D">
              <w:rPr>
                <w:rFonts w:ascii="Times New Roman" w:eastAsia="Times New Roman" w:hAnsi="Times New Roman" w:cs="Times New Roman"/>
                <w:kern w:val="0"/>
                <w:sz w:val="26"/>
                <w:szCs w:val="26"/>
                <w:lang w:bidi="uk-UA"/>
                <w14:ligatures w14:val="none"/>
              </w:rPr>
              <w:t xml:space="preserve">  </w:t>
            </w:r>
          </w:p>
        </w:tc>
        <w:tc>
          <w:tcPr>
            <w:tcW w:w="1417" w:type="dxa"/>
            <w:tcBorders>
              <w:top w:val="single" w:sz="4" w:space="0" w:color="auto"/>
              <w:left w:val="single" w:sz="4" w:space="0" w:color="auto"/>
              <w:bottom w:val="single" w:sz="4" w:space="0" w:color="auto"/>
              <w:right w:val="single" w:sz="4" w:space="0" w:color="auto"/>
            </w:tcBorders>
          </w:tcPr>
          <w:p w14:paraId="0020DD47"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 xml:space="preserve">Вартість часу </w:t>
            </w:r>
            <w:proofErr w:type="spellStart"/>
            <w:r w:rsidRPr="00FF532D">
              <w:rPr>
                <w:rFonts w:ascii="Times New Roman" w:eastAsia="Times New Roman" w:hAnsi="Times New Roman" w:cs="Times New Roman"/>
                <w:kern w:val="0"/>
                <w:sz w:val="26"/>
                <w:szCs w:val="26"/>
                <w:lang w:bidi="uk-UA"/>
                <w14:ligatures w14:val="none"/>
              </w:rPr>
              <w:t>співробіт</w:t>
            </w:r>
            <w:proofErr w:type="spellEnd"/>
            <w:r w:rsidRPr="00FF532D">
              <w:rPr>
                <w:rFonts w:ascii="Times New Roman" w:eastAsia="Times New Roman" w:hAnsi="Times New Roman" w:cs="Times New Roman"/>
                <w:kern w:val="0"/>
                <w:sz w:val="26"/>
                <w:szCs w:val="26"/>
                <w:lang w:bidi="uk-UA"/>
                <w14:ligatures w14:val="none"/>
              </w:rPr>
              <w:t>-</w:t>
            </w:r>
          </w:p>
          <w:p w14:paraId="07D5ACDC"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proofErr w:type="spellStart"/>
            <w:r w:rsidRPr="00FF532D">
              <w:rPr>
                <w:rFonts w:ascii="Times New Roman" w:eastAsia="Times New Roman" w:hAnsi="Times New Roman" w:cs="Times New Roman"/>
                <w:kern w:val="0"/>
                <w:sz w:val="26"/>
                <w:szCs w:val="26"/>
                <w:lang w:bidi="uk-UA"/>
                <w14:ligatures w14:val="none"/>
              </w:rPr>
              <w:t>ника</w:t>
            </w:r>
            <w:proofErr w:type="spellEnd"/>
            <w:r w:rsidRPr="00FF532D">
              <w:rPr>
                <w:rFonts w:ascii="Times New Roman" w:eastAsia="Times New Roman" w:hAnsi="Times New Roman" w:cs="Times New Roman"/>
                <w:kern w:val="0"/>
                <w:sz w:val="26"/>
                <w:szCs w:val="26"/>
                <w:lang w:bidi="uk-UA"/>
                <w14:ligatures w14:val="none"/>
              </w:rPr>
              <w:t xml:space="preserve"> органу державної влади </w:t>
            </w:r>
            <w:proofErr w:type="spellStart"/>
            <w:r w:rsidRPr="00FF532D">
              <w:rPr>
                <w:rFonts w:ascii="Times New Roman" w:eastAsia="Times New Roman" w:hAnsi="Times New Roman" w:cs="Times New Roman"/>
                <w:kern w:val="0"/>
                <w:sz w:val="26"/>
                <w:szCs w:val="26"/>
                <w:lang w:bidi="uk-UA"/>
                <w14:ligatures w14:val="none"/>
              </w:rPr>
              <w:t>відповід</w:t>
            </w:r>
            <w:proofErr w:type="spellEnd"/>
            <w:r w:rsidRPr="00FF532D">
              <w:rPr>
                <w:rFonts w:ascii="Times New Roman" w:eastAsia="Times New Roman" w:hAnsi="Times New Roman" w:cs="Times New Roman"/>
                <w:kern w:val="0"/>
                <w:sz w:val="26"/>
                <w:szCs w:val="26"/>
                <w:lang w:bidi="uk-UA"/>
                <w14:ligatures w14:val="none"/>
              </w:rPr>
              <w:t>-</w:t>
            </w:r>
          </w:p>
          <w:p w14:paraId="2B553304"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proofErr w:type="spellStart"/>
            <w:r w:rsidRPr="00FF532D">
              <w:rPr>
                <w:rFonts w:ascii="Times New Roman" w:eastAsia="Times New Roman" w:hAnsi="Times New Roman" w:cs="Times New Roman"/>
                <w:kern w:val="0"/>
                <w:sz w:val="26"/>
                <w:szCs w:val="26"/>
                <w:lang w:bidi="uk-UA"/>
                <w14:ligatures w14:val="none"/>
              </w:rPr>
              <w:t>ної</w:t>
            </w:r>
            <w:proofErr w:type="spellEnd"/>
            <w:r w:rsidRPr="00FF532D">
              <w:rPr>
                <w:rFonts w:ascii="Times New Roman" w:eastAsia="Times New Roman" w:hAnsi="Times New Roman" w:cs="Times New Roman"/>
                <w:kern w:val="0"/>
                <w:sz w:val="26"/>
                <w:szCs w:val="26"/>
                <w:lang w:bidi="uk-UA"/>
                <w14:ligatures w14:val="none"/>
              </w:rPr>
              <w:t xml:space="preserve"> категорії (заробітна плата)</w:t>
            </w:r>
          </w:p>
        </w:tc>
        <w:tc>
          <w:tcPr>
            <w:tcW w:w="1276" w:type="dxa"/>
            <w:tcBorders>
              <w:top w:val="single" w:sz="4" w:space="0" w:color="auto"/>
              <w:left w:val="single" w:sz="4" w:space="0" w:color="auto"/>
              <w:bottom w:val="single" w:sz="4" w:space="0" w:color="auto"/>
              <w:right w:val="single" w:sz="4" w:space="0" w:color="auto"/>
            </w:tcBorders>
          </w:tcPr>
          <w:p w14:paraId="7E92E00E" w14:textId="77777777" w:rsidR="0031611A" w:rsidRPr="00FF532D" w:rsidRDefault="0031611A" w:rsidP="0031611A">
            <w:pPr>
              <w:widowControl w:val="0"/>
              <w:autoSpaceDE w:val="0"/>
              <w:autoSpaceDN w:val="0"/>
              <w:ind w:right="-104"/>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 xml:space="preserve">Оцінка кількості </w:t>
            </w:r>
            <w:proofErr w:type="spellStart"/>
            <w:r w:rsidRPr="00FF532D">
              <w:rPr>
                <w:rFonts w:ascii="Times New Roman" w:eastAsia="Times New Roman" w:hAnsi="Times New Roman" w:cs="Times New Roman"/>
                <w:kern w:val="0"/>
                <w:sz w:val="26"/>
                <w:szCs w:val="26"/>
                <w:lang w:bidi="uk-UA"/>
                <w14:ligatures w14:val="none"/>
              </w:rPr>
              <w:t>проце</w:t>
            </w:r>
            <w:proofErr w:type="spellEnd"/>
            <w:r w:rsidRPr="00FF532D">
              <w:rPr>
                <w:rFonts w:ascii="Times New Roman" w:eastAsia="Times New Roman" w:hAnsi="Times New Roman" w:cs="Times New Roman"/>
                <w:kern w:val="0"/>
                <w:sz w:val="26"/>
                <w:szCs w:val="26"/>
                <w:lang w:bidi="uk-UA"/>
                <w14:ligatures w14:val="none"/>
              </w:rPr>
              <w:t>-</w:t>
            </w:r>
          </w:p>
          <w:p w14:paraId="63AA7235"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 xml:space="preserve">дур за рік, що </w:t>
            </w:r>
            <w:proofErr w:type="spellStart"/>
            <w:r w:rsidRPr="00FF532D">
              <w:rPr>
                <w:rFonts w:ascii="Times New Roman" w:eastAsia="Times New Roman" w:hAnsi="Times New Roman" w:cs="Times New Roman"/>
                <w:kern w:val="0"/>
                <w:sz w:val="26"/>
                <w:szCs w:val="26"/>
                <w:lang w:bidi="uk-UA"/>
                <w14:ligatures w14:val="none"/>
              </w:rPr>
              <w:t>припада-ють</w:t>
            </w:r>
            <w:proofErr w:type="spellEnd"/>
            <w:r w:rsidRPr="00FF532D">
              <w:rPr>
                <w:rFonts w:ascii="Times New Roman" w:eastAsia="Times New Roman" w:hAnsi="Times New Roman" w:cs="Times New Roman"/>
                <w:kern w:val="0"/>
                <w:sz w:val="26"/>
                <w:szCs w:val="26"/>
                <w:lang w:bidi="uk-UA"/>
                <w14:ligatures w14:val="none"/>
              </w:rPr>
              <w:t xml:space="preserve"> на одного </w:t>
            </w:r>
            <w:proofErr w:type="spellStart"/>
            <w:r w:rsidRPr="00FF532D">
              <w:rPr>
                <w:rFonts w:ascii="Times New Roman" w:eastAsia="Times New Roman" w:hAnsi="Times New Roman" w:cs="Times New Roman"/>
                <w:kern w:val="0"/>
                <w:sz w:val="26"/>
                <w:szCs w:val="26"/>
                <w:lang w:bidi="uk-UA"/>
                <w14:ligatures w14:val="none"/>
              </w:rPr>
              <w:t>субʼєкта</w:t>
            </w:r>
            <w:proofErr w:type="spellEnd"/>
            <w:r w:rsidRPr="00FF532D">
              <w:rPr>
                <w:rFonts w:ascii="Times New Roman" w:eastAsia="Times New Roman" w:hAnsi="Times New Roman" w:cs="Times New Roman"/>
                <w:kern w:val="0"/>
                <w:sz w:val="26"/>
                <w:szCs w:val="26"/>
                <w:lang w:bidi="uk-UA"/>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1CEC39E4"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 xml:space="preserve">Оцінка кількості </w:t>
            </w:r>
            <w:proofErr w:type="spellStart"/>
            <w:r w:rsidRPr="00FF532D">
              <w:rPr>
                <w:rFonts w:ascii="Times New Roman" w:eastAsia="Times New Roman" w:hAnsi="Times New Roman" w:cs="Times New Roman"/>
                <w:kern w:val="0"/>
                <w:sz w:val="26"/>
                <w:szCs w:val="26"/>
                <w:lang w:bidi="uk-UA"/>
                <w14:ligatures w14:val="none"/>
              </w:rPr>
              <w:t>субʼєк-тів</w:t>
            </w:r>
            <w:proofErr w:type="spellEnd"/>
            <w:r w:rsidRPr="00FF532D">
              <w:rPr>
                <w:rFonts w:ascii="Times New Roman" w:eastAsia="Times New Roman" w:hAnsi="Times New Roman" w:cs="Times New Roman"/>
                <w:kern w:val="0"/>
                <w:sz w:val="26"/>
                <w:szCs w:val="26"/>
                <w:lang w:bidi="uk-UA"/>
                <w14:ligatures w14:val="none"/>
              </w:rPr>
              <w:t xml:space="preserve">, що </w:t>
            </w:r>
            <w:proofErr w:type="spellStart"/>
            <w:r w:rsidRPr="00FF532D">
              <w:rPr>
                <w:rFonts w:ascii="Times New Roman" w:eastAsia="Times New Roman" w:hAnsi="Times New Roman" w:cs="Times New Roman"/>
                <w:kern w:val="0"/>
                <w:sz w:val="26"/>
                <w:szCs w:val="26"/>
                <w:lang w:bidi="uk-UA"/>
                <w14:ligatures w14:val="none"/>
              </w:rPr>
              <w:t>підпада</w:t>
            </w:r>
            <w:proofErr w:type="spellEnd"/>
            <w:r w:rsidRPr="00FF532D">
              <w:rPr>
                <w:rFonts w:ascii="Times New Roman" w:eastAsia="Times New Roman" w:hAnsi="Times New Roman" w:cs="Times New Roman"/>
                <w:kern w:val="0"/>
                <w:sz w:val="26"/>
                <w:szCs w:val="26"/>
                <w:lang w:bidi="uk-UA"/>
                <w14:ligatures w14:val="none"/>
              </w:rPr>
              <w:t>-</w:t>
            </w:r>
          </w:p>
          <w:p w14:paraId="2D75A31D"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proofErr w:type="spellStart"/>
            <w:r w:rsidRPr="00FF532D">
              <w:rPr>
                <w:rFonts w:ascii="Times New Roman" w:eastAsia="Times New Roman" w:hAnsi="Times New Roman" w:cs="Times New Roman"/>
                <w:kern w:val="0"/>
                <w:sz w:val="26"/>
                <w:szCs w:val="26"/>
                <w:lang w:bidi="uk-UA"/>
                <w14:ligatures w14:val="none"/>
              </w:rPr>
              <w:t>ють</w:t>
            </w:r>
            <w:proofErr w:type="spellEnd"/>
            <w:r w:rsidRPr="00FF532D">
              <w:rPr>
                <w:rFonts w:ascii="Times New Roman" w:eastAsia="Times New Roman" w:hAnsi="Times New Roman" w:cs="Times New Roman"/>
                <w:kern w:val="0"/>
                <w:sz w:val="26"/>
                <w:szCs w:val="26"/>
                <w:lang w:bidi="uk-UA"/>
                <w14:ligatures w14:val="none"/>
              </w:rPr>
              <w:t xml:space="preserve"> під дію </w:t>
            </w:r>
            <w:proofErr w:type="spellStart"/>
            <w:r w:rsidRPr="00FF532D">
              <w:rPr>
                <w:rFonts w:ascii="Times New Roman" w:eastAsia="Times New Roman" w:hAnsi="Times New Roman" w:cs="Times New Roman"/>
                <w:kern w:val="0"/>
                <w:sz w:val="26"/>
                <w:szCs w:val="26"/>
                <w:lang w:bidi="uk-UA"/>
                <w14:ligatures w14:val="none"/>
              </w:rPr>
              <w:t>процеду</w:t>
            </w:r>
            <w:proofErr w:type="spellEnd"/>
            <w:r w:rsidRPr="00FF532D">
              <w:rPr>
                <w:rFonts w:ascii="Times New Roman" w:eastAsia="Times New Roman" w:hAnsi="Times New Roman" w:cs="Times New Roman"/>
                <w:kern w:val="0"/>
                <w:sz w:val="26"/>
                <w:szCs w:val="26"/>
                <w:lang w:bidi="uk-UA"/>
                <w14:ligatures w14:val="none"/>
              </w:rPr>
              <w:t>-</w:t>
            </w:r>
          </w:p>
          <w:p w14:paraId="14FF6DB9"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proofErr w:type="spellStart"/>
            <w:r w:rsidRPr="00FF532D">
              <w:rPr>
                <w:rFonts w:ascii="Times New Roman" w:eastAsia="Times New Roman" w:hAnsi="Times New Roman" w:cs="Times New Roman"/>
                <w:kern w:val="0"/>
                <w:sz w:val="26"/>
                <w:szCs w:val="26"/>
                <w:lang w:bidi="uk-UA"/>
                <w14:ligatures w14:val="none"/>
              </w:rPr>
              <w:t>ри</w:t>
            </w:r>
            <w:proofErr w:type="spellEnd"/>
            <w:r w:rsidRPr="00FF532D">
              <w:rPr>
                <w:rFonts w:ascii="Times New Roman" w:eastAsia="Times New Roman" w:hAnsi="Times New Roman" w:cs="Times New Roman"/>
                <w:kern w:val="0"/>
                <w:sz w:val="26"/>
                <w:szCs w:val="26"/>
                <w:lang w:bidi="uk-UA"/>
                <w14:ligatures w14:val="none"/>
              </w:rPr>
              <w:t xml:space="preserve"> </w:t>
            </w:r>
            <w:proofErr w:type="spellStart"/>
            <w:r w:rsidRPr="00FF532D">
              <w:rPr>
                <w:rFonts w:ascii="Times New Roman" w:eastAsia="Times New Roman" w:hAnsi="Times New Roman" w:cs="Times New Roman"/>
                <w:kern w:val="0"/>
                <w:sz w:val="26"/>
                <w:szCs w:val="26"/>
                <w:lang w:bidi="uk-UA"/>
                <w14:ligatures w14:val="none"/>
              </w:rPr>
              <w:t>регулю</w:t>
            </w:r>
            <w:proofErr w:type="spellEnd"/>
            <w:r w:rsidRPr="00FF532D">
              <w:rPr>
                <w:rFonts w:ascii="Times New Roman" w:eastAsia="Times New Roman" w:hAnsi="Times New Roman" w:cs="Times New Roman"/>
                <w:kern w:val="0"/>
                <w:sz w:val="26"/>
                <w:szCs w:val="26"/>
                <w:lang w:bidi="uk-UA"/>
                <w14:ligatures w14:val="none"/>
              </w:rPr>
              <w:t>-</w:t>
            </w:r>
          </w:p>
          <w:p w14:paraId="2621120C"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proofErr w:type="spellStart"/>
            <w:r w:rsidRPr="00FF532D">
              <w:rPr>
                <w:rFonts w:ascii="Times New Roman" w:eastAsia="Times New Roman" w:hAnsi="Times New Roman" w:cs="Times New Roman"/>
                <w:kern w:val="0"/>
                <w:sz w:val="26"/>
                <w:szCs w:val="26"/>
                <w:lang w:bidi="uk-UA"/>
                <w14:ligatures w14:val="none"/>
              </w:rPr>
              <w:t>вання</w:t>
            </w:r>
            <w:proofErr w:type="spellEnd"/>
            <w:r w:rsidRPr="00FF532D">
              <w:rPr>
                <w:rFonts w:ascii="Times New Roman" w:eastAsia="Times New Roman" w:hAnsi="Times New Roman" w:cs="Times New Roman"/>
                <w:kern w:val="0"/>
                <w:sz w:val="26"/>
                <w:szCs w:val="26"/>
                <w:lang w:bidi="uk-UA"/>
                <w14:ligatures w14:val="none"/>
              </w:rPr>
              <w:t>**</w:t>
            </w:r>
          </w:p>
        </w:tc>
        <w:tc>
          <w:tcPr>
            <w:tcW w:w="1746" w:type="dxa"/>
            <w:tcBorders>
              <w:top w:val="single" w:sz="4" w:space="0" w:color="auto"/>
              <w:left w:val="single" w:sz="4" w:space="0" w:color="auto"/>
              <w:bottom w:val="single" w:sz="4" w:space="0" w:color="auto"/>
              <w:right w:val="single" w:sz="4" w:space="0" w:color="auto"/>
            </w:tcBorders>
          </w:tcPr>
          <w:p w14:paraId="5DBE26E8"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r w:rsidRPr="00FF532D">
              <w:rPr>
                <w:rFonts w:ascii="Times New Roman" w:eastAsia="Times New Roman" w:hAnsi="Times New Roman" w:cs="Times New Roman"/>
                <w:kern w:val="0"/>
                <w:sz w:val="26"/>
                <w:szCs w:val="26"/>
                <w:lang w:bidi="uk-UA"/>
                <w14:ligatures w14:val="none"/>
              </w:rPr>
              <w:t xml:space="preserve">Витрати на </w:t>
            </w:r>
            <w:proofErr w:type="spellStart"/>
            <w:r w:rsidRPr="00FF532D">
              <w:rPr>
                <w:rFonts w:ascii="Times New Roman" w:eastAsia="Times New Roman" w:hAnsi="Times New Roman" w:cs="Times New Roman"/>
                <w:kern w:val="0"/>
                <w:sz w:val="26"/>
                <w:szCs w:val="26"/>
                <w:lang w:bidi="uk-UA"/>
                <w14:ligatures w14:val="none"/>
              </w:rPr>
              <w:t>адмініст</w:t>
            </w:r>
            <w:proofErr w:type="spellEnd"/>
            <w:r w:rsidRPr="00FF532D">
              <w:rPr>
                <w:rFonts w:ascii="Times New Roman" w:eastAsia="Times New Roman" w:hAnsi="Times New Roman" w:cs="Times New Roman"/>
                <w:kern w:val="0"/>
                <w:sz w:val="26"/>
                <w:szCs w:val="26"/>
                <w:lang w:bidi="uk-UA"/>
                <w14:ligatures w14:val="none"/>
              </w:rPr>
              <w:t>-</w:t>
            </w:r>
          </w:p>
          <w:p w14:paraId="62E7763C" w14:textId="77777777" w:rsidR="0031611A" w:rsidRPr="00FF532D" w:rsidRDefault="0031611A" w:rsidP="0031611A">
            <w:pPr>
              <w:widowControl w:val="0"/>
              <w:autoSpaceDE w:val="0"/>
              <w:autoSpaceDN w:val="0"/>
              <w:rPr>
                <w:rFonts w:ascii="Times New Roman" w:eastAsia="Times New Roman" w:hAnsi="Times New Roman" w:cs="Times New Roman"/>
                <w:kern w:val="0"/>
                <w:sz w:val="26"/>
                <w:szCs w:val="26"/>
                <w:lang w:bidi="uk-UA"/>
                <w14:ligatures w14:val="none"/>
              </w:rPr>
            </w:pPr>
            <w:proofErr w:type="spellStart"/>
            <w:r w:rsidRPr="00FF532D">
              <w:rPr>
                <w:rFonts w:ascii="Times New Roman" w:eastAsia="Times New Roman" w:hAnsi="Times New Roman" w:cs="Times New Roman"/>
                <w:kern w:val="0"/>
                <w:sz w:val="26"/>
                <w:szCs w:val="26"/>
                <w:lang w:bidi="uk-UA"/>
                <w14:ligatures w14:val="none"/>
              </w:rPr>
              <w:t>рування</w:t>
            </w:r>
            <w:proofErr w:type="spellEnd"/>
            <w:r w:rsidRPr="00FF532D">
              <w:rPr>
                <w:rFonts w:ascii="Times New Roman" w:eastAsia="Times New Roman" w:hAnsi="Times New Roman" w:cs="Times New Roman"/>
                <w:kern w:val="0"/>
                <w:sz w:val="26"/>
                <w:szCs w:val="26"/>
                <w:lang w:bidi="uk-UA"/>
                <w14:ligatures w14:val="none"/>
              </w:rPr>
              <w:t xml:space="preserve"> </w:t>
            </w:r>
            <w:proofErr w:type="spellStart"/>
            <w:r w:rsidRPr="00FF532D">
              <w:rPr>
                <w:rFonts w:ascii="Times New Roman" w:eastAsia="Times New Roman" w:hAnsi="Times New Roman" w:cs="Times New Roman"/>
                <w:kern w:val="0"/>
                <w:sz w:val="26"/>
                <w:szCs w:val="26"/>
                <w:lang w:bidi="uk-UA"/>
                <w14:ligatures w14:val="none"/>
              </w:rPr>
              <w:t>регулю</w:t>
            </w:r>
            <w:proofErr w:type="spellEnd"/>
            <w:r w:rsidRPr="00FF532D">
              <w:rPr>
                <w:rFonts w:ascii="Times New Roman" w:eastAsia="Times New Roman" w:hAnsi="Times New Roman" w:cs="Times New Roman"/>
                <w:kern w:val="0"/>
                <w:sz w:val="26"/>
                <w:szCs w:val="26"/>
                <w:lang w:bidi="uk-UA"/>
                <w14:ligatures w14:val="none"/>
              </w:rPr>
              <w:t>-</w:t>
            </w:r>
          </w:p>
          <w:p w14:paraId="64AFC179" w14:textId="77777777" w:rsidR="0031611A" w:rsidRPr="00FF532D" w:rsidRDefault="0031611A" w:rsidP="0031611A">
            <w:pPr>
              <w:widowControl w:val="0"/>
              <w:autoSpaceDE w:val="0"/>
              <w:autoSpaceDN w:val="0"/>
              <w:jc w:val="both"/>
              <w:rPr>
                <w:rFonts w:ascii="Times New Roman" w:eastAsia="Times New Roman" w:hAnsi="Times New Roman" w:cs="Times New Roman"/>
                <w:b/>
                <w:kern w:val="0"/>
                <w:sz w:val="28"/>
                <w:szCs w:val="28"/>
                <w:lang w:eastAsia="uk-UA" w:bidi="uk-UA"/>
                <w14:ligatures w14:val="none"/>
              </w:rPr>
            </w:pPr>
            <w:proofErr w:type="spellStart"/>
            <w:r w:rsidRPr="00FF532D">
              <w:rPr>
                <w:rFonts w:ascii="Times New Roman" w:eastAsia="Times New Roman" w:hAnsi="Times New Roman" w:cs="Times New Roman"/>
                <w:kern w:val="0"/>
                <w:sz w:val="26"/>
                <w:szCs w:val="26"/>
                <w:lang w:bidi="uk-UA"/>
                <w14:ligatures w14:val="none"/>
              </w:rPr>
              <w:t>вання</w:t>
            </w:r>
            <w:proofErr w:type="spellEnd"/>
            <w:r w:rsidRPr="00FF532D">
              <w:rPr>
                <w:rFonts w:ascii="Times New Roman" w:eastAsia="Times New Roman" w:hAnsi="Times New Roman" w:cs="Times New Roman"/>
                <w:kern w:val="0"/>
                <w:sz w:val="26"/>
                <w:szCs w:val="26"/>
                <w:lang w:bidi="uk-UA"/>
                <w14:ligatures w14:val="none"/>
              </w:rPr>
              <w:t xml:space="preserve"> (за рік), гривень</w:t>
            </w:r>
          </w:p>
        </w:tc>
      </w:tr>
      <w:tr w:rsidR="0031611A" w:rsidRPr="00FF532D" w14:paraId="5F611616" w14:textId="77777777" w:rsidTr="00832AA8">
        <w:tc>
          <w:tcPr>
            <w:tcW w:w="3397" w:type="dxa"/>
            <w:tcBorders>
              <w:top w:val="single" w:sz="4" w:space="0" w:color="auto"/>
              <w:left w:val="single" w:sz="4" w:space="0" w:color="auto"/>
              <w:bottom w:val="single" w:sz="4" w:space="0" w:color="auto"/>
              <w:right w:val="single" w:sz="4" w:space="0" w:color="auto"/>
            </w:tcBorders>
          </w:tcPr>
          <w:p w14:paraId="5FF5DB94"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1. Облік суб’єкта господарювання, що перебуває у сфері регулювання</w:t>
            </w:r>
          </w:p>
        </w:tc>
        <w:tc>
          <w:tcPr>
            <w:tcW w:w="851" w:type="dxa"/>
            <w:tcBorders>
              <w:top w:val="single" w:sz="4" w:space="0" w:color="auto"/>
              <w:left w:val="single" w:sz="4" w:space="0" w:color="auto"/>
              <w:bottom w:val="single" w:sz="4" w:space="0" w:color="auto"/>
              <w:right w:val="single" w:sz="4" w:space="0" w:color="auto"/>
            </w:tcBorders>
          </w:tcPr>
          <w:p w14:paraId="75F59FD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6B011A1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24521C3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7D10AD83"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03DD646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6"/>
                <w:szCs w:val="26"/>
                <w:lang w:bidi="uk-UA"/>
                <w14:ligatures w14:val="none"/>
              </w:rPr>
              <w:t>0</w:t>
            </w:r>
          </w:p>
        </w:tc>
      </w:tr>
      <w:tr w:rsidR="0031611A" w:rsidRPr="00FF532D" w14:paraId="7B494A6E" w14:textId="77777777" w:rsidTr="00832AA8">
        <w:tc>
          <w:tcPr>
            <w:tcW w:w="3397" w:type="dxa"/>
            <w:tcBorders>
              <w:top w:val="single" w:sz="4" w:space="0" w:color="auto"/>
              <w:left w:val="single" w:sz="4" w:space="0" w:color="auto"/>
              <w:bottom w:val="single" w:sz="4" w:space="0" w:color="auto"/>
              <w:right w:val="single" w:sz="4" w:space="0" w:color="auto"/>
            </w:tcBorders>
          </w:tcPr>
          <w:p w14:paraId="2A9927F4"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 xml:space="preserve">2. Поточний контроль за суб’єктом </w:t>
            </w:r>
            <w:r w:rsidRPr="00FF532D">
              <w:rPr>
                <w:rFonts w:ascii="Times New Roman" w:eastAsia="Times New Roman" w:hAnsi="Times New Roman" w:cs="Times New Roman"/>
                <w:kern w:val="0"/>
                <w:sz w:val="28"/>
                <w:szCs w:val="28"/>
                <w:lang w:bidi="uk-UA"/>
                <w14:ligatures w14:val="none"/>
              </w:rPr>
              <w:lastRenderedPageBreak/>
              <w:t>господарювання, що перебуває у сфері регулювання, у тому числі:</w:t>
            </w:r>
          </w:p>
        </w:tc>
        <w:tc>
          <w:tcPr>
            <w:tcW w:w="851" w:type="dxa"/>
            <w:tcBorders>
              <w:top w:val="single" w:sz="4" w:space="0" w:color="auto"/>
              <w:left w:val="single" w:sz="4" w:space="0" w:color="auto"/>
              <w:bottom w:val="single" w:sz="4" w:space="0" w:color="auto"/>
              <w:right w:val="single" w:sz="4" w:space="0" w:color="auto"/>
            </w:tcBorders>
          </w:tcPr>
          <w:p w14:paraId="509E8CF0"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lastRenderedPageBreak/>
              <w:t>0</w:t>
            </w:r>
          </w:p>
        </w:tc>
        <w:tc>
          <w:tcPr>
            <w:tcW w:w="1417" w:type="dxa"/>
            <w:tcBorders>
              <w:top w:val="single" w:sz="4" w:space="0" w:color="auto"/>
              <w:left w:val="single" w:sz="4" w:space="0" w:color="auto"/>
              <w:bottom w:val="single" w:sz="4" w:space="0" w:color="auto"/>
              <w:right w:val="single" w:sz="4" w:space="0" w:color="auto"/>
            </w:tcBorders>
          </w:tcPr>
          <w:p w14:paraId="6D91B01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091D91EB"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E7387F6"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4133CCE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2D5E9D54" w14:textId="77777777" w:rsidTr="00832AA8">
        <w:tc>
          <w:tcPr>
            <w:tcW w:w="3397" w:type="dxa"/>
            <w:tcBorders>
              <w:top w:val="single" w:sz="4" w:space="0" w:color="auto"/>
              <w:left w:val="single" w:sz="4" w:space="0" w:color="auto"/>
              <w:bottom w:val="single" w:sz="4" w:space="0" w:color="auto"/>
              <w:right w:val="single" w:sz="4" w:space="0" w:color="auto"/>
            </w:tcBorders>
          </w:tcPr>
          <w:p w14:paraId="45B94FDA"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камеральні</w:t>
            </w:r>
          </w:p>
        </w:tc>
        <w:tc>
          <w:tcPr>
            <w:tcW w:w="851" w:type="dxa"/>
            <w:tcBorders>
              <w:top w:val="single" w:sz="4" w:space="0" w:color="auto"/>
              <w:left w:val="single" w:sz="4" w:space="0" w:color="auto"/>
              <w:bottom w:val="single" w:sz="4" w:space="0" w:color="auto"/>
              <w:right w:val="single" w:sz="4" w:space="0" w:color="auto"/>
            </w:tcBorders>
          </w:tcPr>
          <w:p w14:paraId="71393BA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417" w:type="dxa"/>
            <w:tcBorders>
              <w:top w:val="single" w:sz="4" w:space="0" w:color="auto"/>
              <w:left w:val="single" w:sz="4" w:space="0" w:color="auto"/>
              <w:bottom w:val="single" w:sz="4" w:space="0" w:color="auto"/>
              <w:right w:val="single" w:sz="4" w:space="0" w:color="auto"/>
            </w:tcBorders>
          </w:tcPr>
          <w:p w14:paraId="3BB17CB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30B0BD8"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9D2253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746" w:type="dxa"/>
            <w:tcBorders>
              <w:top w:val="single" w:sz="4" w:space="0" w:color="auto"/>
              <w:left w:val="single" w:sz="4" w:space="0" w:color="auto"/>
              <w:bottom w:val="single" w:sz="4" w:space="0" w:color="auto"/>
              <w:right w:val="single" w:sz="4" w:space="0" w:color="auto"/>
            </w:tcBorders>
          </w:tcPr>
          <w:p w14:paraId="0DEBE28B"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r>
      <w:tr w:rsidR="0031611A" w:rsidRPr="00FF532D" w14:paraId="76636C99" w14:textId="77777777" w:rsidTr="00832AA8">
        <w:tc>
          <w:tcPr>
            <w:tcW w:w="3397" w:type="dxa"/>
            <w:tcBorders>
              <w:top w:val="single" w:sz="4" w:space="0" w:color="auto"/>
              <w:left w:val="single" w:sz="4" w:space="0" w:color="auto"/>
              <w:bottom w:val="single" w:sz="4" w:space="0" w:color="auto"/>
              <w:right w:val="single" w:sz="4" w:space="0" w:color="auto"/>
            </w:tcBorders>
          </w:tcPr>
          <w:p w14:paraId="21C66726"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виїзні</w:t>
            </w:r>
          </w:p>
        </w:tc>
        <w:tc>
          <w:tcPr>
            <w:tcW w:w="851" w:type="dxa"/>
            <w:tcBorders>
              <w:top w:val="single" w:sz="4" w:space="0" w:color="auto"/>
              <w:left w:val="single" w:sz="4" w:space="0" w:color="auto"/>
              <w:bottom w:val="single" w:sz="4" w:space="0" w:color="auto"/>
              <w:right w:val="single" w:sz="4" w:space="0" w:color="auto"/>
            </w:tcBorders>
          </w:tcPr>
          <w:p w14:paraId="536FE928"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75080E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66D911B"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464905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c>
          <w:tcPr>
            <w:tcW w:w="1746" w:type="dxa"/>
            <w:tcBorders>
              <w:top w:val="single" w:sz="4" w:space="0" w:color="auto"/>
              <w:left w:val="single" w:sz="4" w:space="0" w:color="auto"/>
              <w:bottom w:val="single" w:sz="4" w:space="0" w:color="auto"/>
              <w:right w:val="single" w:sz="4" w:space="0" w:color="auto"/>
            </w:tcBorders>
          </w:tcPr>
          <w:p w14:paraId="41019FF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r>
      <w:tr w:rsidR="0031611A" w:rsidRPr="00FF532D" w14:paraId="490049A9" w14:textId="77777777" w:rsidTr="00832AA8">
        <w:tc>
          <w:tcPr>
            <w:tcW w:w="3397" w:type="dxa"/>
            <w:tcBorders>
              <w:top w:val="single" w:sz="4" w:space="0" w:color="auto"/>
              <w:left w:val="single" w:sz="4" w:space="0" w:color="auto"/>
              <w:bottom w:val="single" w:sz="4" w:space="0" w:color="auto"/>
              <w:right w:val="single" w:sz="4" w:space="0" w:color="auto"/>
            </w:tcBorders>
          </w:tcPr>
          <w:p w14:paraId="5F4A128E"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 xml:space="preserve">3. Підготовка, затвердження та опрацювання одного окремого </w:t>
            </w:r>
            <w:proofErr w:type="spellStart"/>
            <w:r w:rsidRPr="00FF532D">
              <w:rPr>
                <w:rFonts w:ascii="Times New Roman" w:eastAsia="Times New Roman" w:hAnsi="Times New Roman" w:cs="Times New Roman"/>
                <w:kern w:val="0"/>
                <w:sz w:val="28"/>
                <w:szCs w:val="28"/>
                <w:lang w:bidi="uk-UA"/>
                <w14:ligatures w14:val="none"/>
              </w:rPr>
              <w:t>акта</w:t>
            </w:r>
            <w:proofErr w:type="spellEnd"/>
            <w:r w:rsidRPr="00FF532D">
              <w:rPr>
                <w:rFonts w:ascii="Times New Roman" w:eastAsia="Times New Roman" w:hAnsi="Times New Roman" w:cs="Times New Roman"/>
                <w:kern w:val="0"/>
                <w:sz w:val="28"/>
                <w:szCs w:val="28"/>
                <w:lang w:bidi="uk-UA"/>
                <w14:ligatures w14:val="none"/>
              </w:rPr>
              <w:t xml:space="preserve"> про порушення вимог регулювання</w:t>
            </w:r>
          </w:p>
        </w:tc>
        <w:tc>
          <w:tcPr>
            <w:tcW w:w="851" w:type="dxa"/>
            <w:tcBorders>
              <w:top w:val="single" w:sz="4" w:space="0" w:color="auto"/>
              <w:left w:val="single" w:sz="4" w:space="0" w:color="auto"/>
              <w:bottom w:val="single" w:sz="4" w:space="0" w:color="auto"/>
              <w:right w:val="single" w:sz="4" w:space="0" w:color="auto"/>
            </w:tcBorders>
          </w:tcPr>
          <w:p w14:paraId="37B6BDD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789E667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202 грн</w:t>
            </w:r>
          </w:p>
        </w:tc>
        <w:tc>
          <w:tcPr>
            <w:tcW w:w="1276" w:type="dxa"/>
            <w:tcBorders>
              <w:top w:val="single" w:sz="4" w:space="0" w:color="auto"/>
              <w:left w:val="single" w:sz="4" w:space="0" w:color="auto"/>
              <w:bottom w:val="single" w:sz="4" w:space="0" w:color="auto"/>
              <w:right w:val="single" w:sz="4" w:space="0" w:color="auto"/>
            </w:tcBorders>
          </w:tcPr>
          <w:p w14:paraId="6FCD5F8E"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34D7CEA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375226</w:t>
            </w:r>
          </w:p>
        </w:tc>
        <w:tc>
          <w:tcPr>
            <w:tcW w:w="1746" w:type="dxa"/>
            <w:tcBorders>
              <w:top w:val="single" w:sz="4" w:space="0" w:color="auto"/>
              <w:left w:val="single" w:sz="4" w:space="0" w:color="auto"/>
              <w:bottom w:val="single" w:sz="4" w:space="0" w:color="auto"/>
              <w:right w:val="single" w:sz="4" w:space="0" w:color="auto"/>
            </w:tcBorders>
          </w:tcPr>
          <w:p w14:paraId="5620F267"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75795652</w:t>
            </w:r>
          </w:p>
        </w:tc>
      </w:tr>
      <w:tr w:rsidR="0031611A" w:rsidRPr="00FF532D" w14:paraId="4514B7D4" w14:textId="77777777" w:rsidTr="00832AA8">
        <w:tc>
          <w:tcPr>
            <w:tcW w:w="3397" w:type="dxa"/>
            <w:tcBorders>
              <w:top w:val="single" w:sz="4" w:space="0" w:color="auto"/>
              <w:left w:val="single" w:sz="4" w:space="0" w:color="auto"/>
              <w:bottom w:val="single" w:sz="4" w:space="0" w:color="auto"/>
              <w:right w:val="single" w:sz="4" w:space="0" w:color="auto"/>
            </w:tcBorders>
          </w:tcPr>
          <w:p w14:paraId="2B16B5FB"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4. Реалізація одного окремого рішення щодо порушення вимог регулювання</w:t>
            </w:r>
          </w:p>
        </w:tc>
        <w:tc>
          <w:tcPr>
            <w:tcW w:w="851" w:type="dxa"/>
            <w:tcBorders>
              <w:top w:val="single" w:sz="4" w:space="0" w:color="auto"/>
              <w:left w:val="single" w:sz="4" w:space="0" w:color="auto"/>
              <w:bottom w:val="single" w:sz="4" w:space="0" w:color="auto"/>
              <w:right w:val="single" w:sz="4" w:space="0" w:color="auto"/>
            </w:tcBorders>
          </w:tcPr>
          <w:p w14:paraId="2150330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1CC1788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53940E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07C062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710417D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07A557C9" w14:textId="77777777" w:rsidTr="00832AA8">
        <w:tc>
          <w:tcPr>
            <w:tcW w:w="3397" w:type="dxa"/>
            <w:tcBorders>
              <w:top w:val="single" w:sz="4" w:space="0" w:color="auto"/>
              <w:left w:val="single" w:sz="4" w:space="0" w:color="auto"/>
              <w:bottom w:val="single" w:sz="4" w:space="0" w:color="auto"/>
              <w:right w:val="single" w:sz="4" w:space="0" w:color="auto"/>
            </w:tcBorders>
          </w:tcPr>
          <w:p w14:paraId="46DD168F"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5. Оскарження одного окремого рішення суб’єктами господарювання***</w:t>
            </w:r>
          </w:p>
        </w:tc>
        <w:tc>
          <w:tcPr>
            <w:tcW w:w="851" w:type="dxa"/>
            <w:tcBorders>
              <w:top w:val="single" w:sz="4" w:space="0" w:color="auto"/>
              <w:left w:val="single" w:sz="4" w:space="0" w:color="auto"/>
              <w:bottom w:val="single" w:sz="4" w:space="0" w:color="auto"/>
              <w:right w:val="single" w:sz="4" w:space="0" w:color="auto"/>
            </w:tcBorders>
          </w:tcPr>
          <w:p w14:paraId="2AB73DEC"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417" w:type="dxa"/>
            <w:tcBorders>
              <w:top w:val="single" w:sz="4" w:space="0" w:color="auto"/>
              <w:left w:val="single" w:sz="4" w:space="0" w:color="auto"/>
              <w:bottom w:val="single" w:sz="4" w:space="0" w:color="auto"/>
              <w:right w:val="single" w:sz="4" w:space="0" w:color="auto"/>
            </w:tcBorders>
          </w:tcPr>
          <w:p w14:paraId="52CF55A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202 грн</w:t>
            </w:r>
          </w:p>
        </w:tc>
        <w:tc>
          <w:tcPr>
            <w:tcW w:w="1276" w:type="dxa"/>
            <w:tcBorders>
              <w:top w:val="single" w:sz="4" w:space="0" w:color="auto"/>
              <w:left w:val="single" w:sz="4" w:space="0" w:color="auto"/>
              <w:bottom w:val="single" w:sz="4" w:space="0" w:color="auto"/>
              <w:right w:val="single" w:sz="4" w:space="0" w:color="auto"/>
            </w:tcBorders>
          </w:tcPr>
          <w:p w14:paraId="77150BF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D788340"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37523</w:t>
            </w:r>
          </w:p>
        </w:tc>
        <w:tc>
          <w:tcPr>
            <w:tcW w:w="1746" w:type="dxa"/>
            <w:tcBorders>
              <w:top w:val="single" w:sz="4" w:space="0" w:color="auto"/>
              <w:left w:val="single" w:sz="4" w:space="0" w:color="auto"/>
              <w:bottom w:val="single" w:sz="4" w:space="0" w:color="auto"/>
              <w:right w:val="single" w:sz="4" w:space="0" w:color="auto"/>
            </w:tcBorders>
          </w:tcPr>
          <w:p w14:paraId="135038F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7579646</w:t>
            </w:r>
          </w:p>
        </w:tc>
      </w:tr>
      <w:tr w:rsidR="0031611A" w:rsidRPr="00FF532D" w14:paraId="117C0B5E" w14:textId="77777777" w:rsidTr="00832AA8">
        <w:tc>
          <w:tcPr>
            <w:tcW w:w="3397" w:type="dxa"/>
            <w:tcBorders>
              <w:top w:val="single" w:sz="4" w:space="0" w:color="auto"/>
              <w:left w:val="single" w:sz="4" w:space="0" w:color="auto"/>
              <w:bottom w:val="single" w:sz="4" w:space="0" w:color="auto"/>
              <w:right w:val="single" w:sz="4" w:space="0" w:color="auto"/>
            </w:tcBorders>
          </w:tcPr>
          <w:p w14:paraId="6D257283"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6. Підготовка звітності за результатами регулювання</w:t>
            </w:r>
          </w:p>
        </w:tc>
        <w:tc>
          <w:tcPr>
            <w:tcW w:w="851" w:type="dxa"/>
            <w:tcBorders>
              <w:top w:val="single" w:sz="4" w:space="0" w:color="auto"/>
              <w:left w:val="single" w:sz="4" w:space="0" w:color="auto"/>
              <w:bottom w:val="single" w:sz="4" w:space="0" w:color="auto"/>
              <w:right w:val="single" w:sz="4" w:space="0" w:color="auto"/>
            </w:tcBorders>
          </w:tcPr>
          <w:p w14:paraId="50A70A25"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333CFF57"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61C748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CAF93F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06CD6A84"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5F93976C" w14:textId="77777777" w:rsidTr="00832AA8">
        <w:tc>
          <w:tcPr>
            <w:tcW w:w="3397" w:type="dxa"/>
            <w:tcBorders>
              <w:top w:val="single" w:sz="4" w:space="0" w:color="auto"/>
              <w:left w:val="single" w:sz="4" w:space="0" w:color="auto"/>
              <w:bottom w:val="single" w:sz="4" w:space="0" w:color="auto"/>
              <w:right w:val="single" w:sz="4" w:space="0" w:color="auto"/>
            </w:tcBorders>
          </w:tcPr>
          <w:p w14:paraId="5ECCDE94"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7. Інші адміністративні процедури (уточнити): копії, переоформлення, дублікат*</w:t>
            </w:r>
          </w:p>
        </w:tc>
        <w:tc>
          <w:tcPr>
            <w:tcW w:w="851" w:type="dxa"/>
            <w:tcBorders>
              <w:top w:val="single" w:sz="4" w:space="0" w:color="auto"/>
              <w:left w:val="single" w:sz="4" w:space="0" w:color="auto"/>
              <w:bottom w:val="single" w:sz="4" w:space="0" w:color="auto"/>
              <w:right w:val="single" w:sz="4" w:space="0" w:color="auto"/>
            </w:tcBorders>
          </w:tcPr>
          <w:p w14:paraId="7483ADE7"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417" w:type="dxa"/>
            <w:tcBorders>
              <w:top w:val="single" w:sz="4" w:space="0" w:color="auto"/>
              <w:left w:val="single" w:sz="4" w:space="0" w:color="auto"/>
              <w:bottom w:val="single" w:sz="4" w:space="0" w:color="auto"/>
              <w:right w:val="single" w:sz="4" w:space="0" w:color="auto"/>
            </w:tcBorders>
          </w:tcPr>
          <w:p w14:paraId="7AB36476"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F21F24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6458B84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c>
          <w:tcPr>
            <w:tcW w:w="1746" w:type="dxa"/>
            <w:tcBorders>
              <w:top w:val="single" w:sz="4" w:space="0" w:color="auto"/>
              <w:left w:val="single" w:sz="4" w:space="0" w:color="auto"/>
              <w:bottom w:val="single" w:sz="4" w:space="0" w:color="auto"/>
              <w:right w:val="single" w:sz="4" w:space="0" w:color="auto"/>
            </w:tcBorders>
          </w:tcPr>
          <w:p w14:paraId="3AA1785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bidi="uk-UA"/>
                <w14:ligatures w14:val="none"/>
              </w:rPr>
              <w:t>0</w:t>
            </w:r>
          </w:p>
        </w:tc>
      </w:tr>
      <w:tr w:rsidR="0031611A" w:rsidRPr="00FF532D" w14:paraId="16885BA2" w14:textId="77777777" w:rsidTr="00832AA8">
        <w:tc>
          <w:tcPr>
            <w:tcW w:w="3397" w:type="dxa"/>
            <w:tcBorders>
              <w:top w:val="single" w:sz="4" w:space="0" w:color="auto"/>
              <w:left w:val="single" w:sz="4" w:space="0" w:color="auto"/>
              <w:bottom w:val="single" w:sz="4" w:space="0" w:color="auto"/>
              <w:right w:val="single" w:sz="4" w:space="0" w:color="auto"/>
            </w:tcBorders>
          </w:tcPr>
          <w:p w14:paraId="3C24EBF1" w14:textId="77777777" w:rsidR="0031611A" w:rsidRPr="00FF532D" w:rsidRDefault="0031611A" w:rsidP="0031611A">
            <w:pPr>
              <w:widowControl w:val="0"/>
              <w:autoSpaceDE w:val="0"/>
              <w:autoSpaceDN w:val="0"/>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Разом за рік</w:t>
            </w:r>
          </w:p>
          <w:p w14:paraId="6F7C50FE"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p>
        </w:tc>
        <w:tc>
          <w:tcPr>
            <w:tcW w:w="851" w:type="dxa"/>
            <w:tcBorders>
              <w:top w:val="single" w:sz="4" w:space="0" w:color="auto"/>
              <w:left w:val="single" w:sz="4" w:space="0" w:color="auto"/>
              <w:bottom w:val="single" w:sz="4" w:space="0" w:color="auto"/>
              <w:right w:val="single" w:sz="4" w:space="0" w:color="auto"/>
            </w:tcBorders>
          </w:tcPr>
          <w:p w14:paraId="0F3C1551"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417" w:type="dxa"/>
            <w:tcBorders>
              <w:top w:val="single" w:sz="4" w:space="0" w:color="auto"/>
              <w:left w:val="single" w:sz="4" w:space="0" w:color="auto"/>
              <w:bottom w:val="single" w:sz="4" w:space="0" w:color="auto"/>
              <w:right w:val="single" w:sz="4" w:space="0" w:color="auto"/>
            </w:tcBorders>
          </w:tcPr>
          <w:p w14:paraId="0F0A6D6A"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1E143CB3"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0969538E"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746" w:type="dxa"/>
            <w:tcBorders>
              <w:top w:val="single" w:sz="4" w:space="0" w:color="auto"/>
              <w:left w:val="single" w:sz="4" w:space="0" w:color="auto"/>
              <w:bottom w:val="single" w:sz="4" w:space="0" w:color="auto"/>
              <w:right w:val="single" w:sz="4" w:space="0" w:color="auto"/>
            </w:tcBorders>
          </w:tcPr>
          <w:p w14:paraId="28B72EBA"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sz w:val="28"/>
                <w:szCs w:val="28"/>
                <w:lang w:bidi="uk-UA"/>
                <w14:ligatures w14:val="none"/>
              </w:rPr>
              <w:t>83375298</w:t>
            </w:r>
          </w:p>
        </w:tc>
      </w:tr>
      <w:tr w:rsidR="0031611A" w:rsidRPr="00FF532D" w14:paraId="6F7B3582" w14:textId="77777777" w:rsidTr="00832AA8">
        <w:tc>
          <w:tcPr>
            <w:tcW w:w="3397" w:type="dxa"/>
            <w:tcBorders>
              <w:top w:val="single" w:sz="4" w:space="0" w:color="auto"/>
              <w:left w:val="single" w:sz="4" w:space="0" w:color="auto"/>
              <w:bottom w:val="single" w:sz="4" w:space="0" w:color="auto"/>
              <w:right w:val="single" w:sz="4" w:space="0" w:color="auto"/>
            </w:tcBorders>
          </w:tcPr>
          <w:p w14:paraId="083002F6" w14:textId="77777777" w:rsidR="0031611A" w:rsidRPr="00FF532D" w:rsidRDefault="0031611A" w:rsidP="0031611A">
            <w:pPr>
              <w:widowControl w:val="0"/>
              <w:autoSpaceDE w:val="0"/>
              <w:autoSpaceDN w:val="0"/>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Сумарно за п’ять років</w:t>
            </w:r>
          </w:p>
          <w:p w14:paraId="34EE582E" w14:textId="77777777" w:rsidR="0031611A" w:rsidRPr="00FF532D" w:rsidRDefault="0031611A" w:rsidP="0031611A">
            <w:pPr>
              <w:widowControl w:val="0"/>
              <w:autoSpaceDE w:val="0"/>
              <w:autoSpaceDN w:val="0"/>
              <w:rPr>
                <w:rFonts w:ascii="Times New Roman" w:eastAsia="Times New Roman" w:hAnsi="Times New Roman" w:cs="Times New Roman"/>
                <w:b/>
                <w:kern w:val="0"/>
                <w:sz w:val="28"/>
                <w:szCs w:val="28"/>
                <w:lang w:eastAsia="uk-UA" w:bidi="uk-UA"/>
                <w14:ligatures w14:val="none"/>
              </w:rPr>
            </w:pPr>
          </w:p>
        </w:tc>
        <w:tc>
          <w:tcPr>
            <w:tcW w:w="851" w:type="dxa"/>
            <w:tcBorders>
              <w:top w:val="single" w:sz="4" w:space="0" w:color="auto"/>
              <w:left w:val="single" w:sz="4" w:space="0" w:color="auto"/>
              <w:bottom w:val="single" w:sz="4" w:space="0" w:color="auto"/>
              <w:right w:val="single" w:sz="4" w:space="0" w:color="auto"/>
            </w:tcBorders>
          </w:tcPr>
          <w:p w14:paraId="36B9BB1F"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417" w:type="dxa"/>
            <w:tcBorders>
              <w:top w:val="single" w:sz="4" w:space="0" w:color="auto"/>
              <w:left w:val="single" w:sz="4" w:space="0" w:color="auto"/>
              <w:bottom w:val="single" w:sz="4" w:space="0" w:color="auto"/>
              <w:right w:val="single" w:sz="4" w:space="0" w:color="auto"/>
            </w:tcBorders>
          </w:tcPr>
          <w:p w14:paraId="0E4C6902"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246535EA"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276" w:type="dxa"/>
            <w:tcBorders>
              <w:top w:val="single" w:sz="4" w:space="0" w:color="auto"/>
              <w:left w:val="single" w:sz="4" w:space="0" w:color="auto"/>
              <w:bottom w:val="single" w:sz="4" w:space="0" w:color="auto"/>
              <w:right w:val="single" w:sz="4" w:space="0" w:color="auto"/>
            </w:tcBorders>
          </w:tcPr>
          <w:p w14:paraId="59D210B9"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r w:rsidRPr="00FF532D">
              <w:rPr>
                <w:rFonts w:ascii="Times New Roman" w:eastAsia="Times New Roman" w:hAnsi="Times New Roman" w:cs="Times New Roman"/>
                <w:kern w:val="0"/>
                <w:sz w:val="28"/>
                <w:szCs w:val="28"/>
                <w:lang w:eastAsia="ru-RU" w:bidi="uk-UA"/>
                <w14:ligatures w14:val="none"/>
              </w:rPr>
              <w:t>Х</w:t>
            </w:r>
          </w:p>
        </w:tc>
        <w:tc>
          <w:tcPr>
            <w:tcW w:w="1746" w:type="dxa"/>
            <w:tcBorders>
              <w:top w:val="single" w:sz="4" w:space="0" w:color="auto"/>
              <w:left w:val="single" w:sz="4" w:space="0" w:color="auto"/>
              <w:bottom w:val="single" w:sz="4" w:space="0" w:color="auto"/>
              <w:right w:val="single" w:sz="4" w:space="0" w:color="auto"/>
            </w:tcBorders>
          </w:tcPr>
          <w:p w14:paraId="6AD86451" w14:textId="77777777" w:rsidR="0031611A" w:rsidRPr="00FF532D" w:rsidRDefault="0031611A" w:rsidP="0031611A">
            <w:pPr>
              <w:widowControl w:val="0"/>
              <w:autoSpaceDE w:val="0"/>
              <w:autoSpaceDN w:val="0"/>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416876490</w:t>
            </w:r>
          </w:p>
          <w:p w14:paraId="0A8D72D6" w14:textId="77777777" w:rsidR="0031611A" w:rsidRPr="00FF532D" w:rsidRDefault="0031611A" w:rsidP="0031611A">
            <w:pPr>
              <w:widowControl w:val="0"/>
              <w:autoSpaceDE w:val="0"/>
              <w:autoSpaceDN w:val="0"/>
              <w:jc w:val="center"/>
              <w:rPr>
                <w:rFonts w:ascii="Times New Roman" w:eastAsia="Times New Roman" w:hAnsi="Times New Roman" w:cs="Times New Roman"/>
                <w:b/>
                <w:kern w:val="0"/>
                <w:sz w:val="28"/>
                <w:szCs w:val="28"/>
                <w:lang w:eastAsia="uk-UA" w:bidi="uk-UA"/>
                <w14:ligatures w14:val="none"/>
              </w:rPr>
            </w:pPr>
          </w:p>
        </w:tc>
      </w:tr>
    </w:tbl>
    <w:p w14:paraId="64C0BE26"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bookmarkStart w:id="28" w:name="_Hlk216732499"/>
      <w:r w:rsidRPr="00FF532D">
        <w:rPr>
          <w:rFonts w:ascii="Times New Roman" w:eastAsia="Times New Roman" w:hAnsi="Times New Roman" w:cs="Times New Roman"/>
          <w:kern w:val="0"/>
          <w:sz w:val="28"/>
          <w:szCs w:val="28"/>
          <w:lang w:eastAsia="uk-UA" w:bidi="uk-UA"/>
          <w14:ligatures w14:val="none"/>
        </w:rPr>
        <w:t xml:space="preserve">Розрахунок вартості: </w:t>
      </w:r>
    </w:p>
    <w:p w14:paraId="514BB6CF"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На підставі опублікованої Міністерством фінансів України інформації аналітичного інструменту («</w:t>
      </w:r>
      <w:proofErr w:type="spellStart"/>
      <w:r w:rsidRPr="00FF532D">
        <w:rPr>
          <w:rFonts w:ascii="Times New Roman" w:eastAsia="Times New Roman" w:hAnsi="Times New Roman" w:cs="Times New Roman"/>
          <w:kern w:val="0"/>
          <w:sz w:val="28"/>
          <w:szCs w:val="28"/>
          <w:lang w:eastAsia="uk-UA" w:bidi="uk-UA"/>
          <w14:ligatures w14:val="none"/>
        </w:rPr>
        <w:t>дашборду</w:t>
      </w:r>
      <w:proofErr w:type="spellEnd"/>
      <w:r w:rsidRPr="00FF532D">
        <w:rPr>
          <w:rFonts w:ascii="Times New Roman" w:eastAsia="Times New Roman" w:hAnsi="Times New Roman" w:cs="Times New Roman"/>
          <w:kern w:val="0"/>
          <w:sz w:val="28"/>
          <w:szCs w:val="28"/>
          <w:lang w:eastAsia="uk-UA" w:bidi="uk-UA"/>
          <w14:ligatures w14:val="none"/>
        </w:rPr>
        <w:t xml:space="preserve">») щодо чисельності та оплати праці всіх працівників державних органів у 2025 році та з урахуванням Закону України «Про Державний бюджет України на 2025 рік», постанови Кабінету Міністрів України від 29.12.2023 № 1409 «Питання оплати праці державних службовців на основі класифікації посад у 2025 році», середня заробітна плата посадових осіб територіальних органів </w:t>
      </w:r>
      <w:proofErr w:type="spellStart"/>
      <w:r w:rsidRPr="00FF532D">
        <w:rPr>
          <w:rFonts w:ascii="Times New Roman" w:eastAsia="Times New Roman" w:hAnsi="Times New Roman" w:cs="Times New Roman"/>
          <w:kern w:val="0"/>
          <w:sz w:val="28"/>
          <w:szCs w:val="28"/>
          <w:lang w:eastAsia="uk-UA" w:bidi="uk-UA"/>
          <w14:ligatures w14:val="none"/>
        </w:rPr>
        <w:t>Держстату</w:t>
      </w:r>
      <w:proofErr w:type="spellEnd"/>
      <w:r w:rsidRPr="00FF532D">
        <w:rPr>
          <w:rFonts w:ascii="Times New Roman" w:eastAsia="Times New Roman" w:hAnsi="Times New Roman" w:cs="Times New Roman"/>
          <w:kern w:val="0"/>
          <w:sz w:val="28"/>
          <w:szCs w:val="28"/>
          <w:lang w:eastAsia="uk-UA" w:bidi="uk-UA"/>
          <w14:ligatures w14:val="none"/>
        </w:rPr>
        <w:t xml:space="preserve"> за 10 місяців 2025 року становить: керівництво (50550 грн), керівники структурних підрозділів (29760 грн), спеціалісти (21740 грн).</w:t>
      </w:r>
    </w:p>
    <w:p w14:paraId="60B0F877"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Оскільки кожен документ, затверджений регуляторним актом, оформлюється </w:t>
      </w:r>
      <w:r w:rsidRPr="00FF532D">
        <w:rPr>
          <w:rFonts w:ascii="Times New Roman" w:eastAsia="Times New Roman" w:hAnsi="Times New Roman" w:cs="Times New Roman"/>
          <w:kern w:val="0"/>
          <w:sz w:val="28"/>
          <w:szCs w:val="28"/>
          <w:lang w:eastAsia="uk-UA" w:bidi="uk-UA"/>
          <w14:ligatures w14:val="none"/>
        </w:rPr>
        <w:lastRenderedPageBreak/>
        <w:t xml:space="preserve">посадовими особами різних категорій, то в м-тесті використовуємо загальну </w:t>
      </w:r>
      <w:r w:rsidRPr="00FF532D">
        <w:rPr>
          <w:rFonts w:ascii="Times New Roman" w:eastAsia="Times New Roman" w:hAnsi="Times New Roman" w:cs="Times New Roman"/>
          <w:b/>
          <w:bCs/>
          <w:kern w:val="0"/>
          <w:sz w:val="28"/>
          <w:szCs w:val="28"/>
          <w:lang w:eastAsia="uk-UA" w:bidi="uk-UA"/>
          <w14:ligatures w14:val="none"/>
        </w:rPr>
        <w:t>середню заробітну плату</w:t>
      </w:r>
      <w:r w:rsidRPr="00FF532D">
        <w:rPr>
          <w:rFonts w:ascii="Times New Roman" w:eastAsia="Times New Roman" w:hAnsi="Times New Roman" w:cs="Times New Roman"/>
          <w:kern w:val="0"/>
          <w:sz w:val="28"/>
          <w:szCs w:val="28"/>
          <w:lang w:eastAsia="uk-UA" w:bidi="uk-UA"/>
          <w14:ligatures w14:val="none"/>
        </w:rPr>
        <w:t xml:space="preserve"> цих категорій для визначення вартості витраченого часу: </w:t>
      </w:r>
    </w:p>
    <w:p w14:paraId="0038E233"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50550 грн + 29760 грн + 21740 грн = 102050 грн</w:t>
      </w:r>
    </w:p>
    <w:p w14:paraId="214A6066"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bookmarkStart w:id="29" w:name="n3"/>
      <w:bookmarkEnd w:id="29"/>
      <w:r w:rsidRPr="00FF532D">
        <w:rPr>
          <w:rFonts w:ascii="Times New Roman" w:eastAsia="Times New Roman" w:hAnsi="Times New Roman" w:cs="Times New Roman"/>
          <w:kern w:val="0"/>
          <w:sz w:val="28"/>
          <w:szCs w:val="28"/>
          <w:lang w:eastAsia="uk-UA" w:bidi="uk-UA"/>
          <w14:ligatures w14:val="none"/>
        </w:rPr>
        <w:t xml:space="preserve">102050 грн /3 різні категорії = </w:t>
      </w:r>
      <w:r w:rsidRPr="00FF532D">
        <w:rPr>
          <w:rFonts w:ascii="Times New Roman" w:eastAsia="Times New Roman" w:hAnsi="Times New Roman" w:cs="Times New Roman"/>
          <w:b/>
          <w:bCs/>
          <w:kern w:val="0"/>
          <w:sz w:val="28"/>
          <w:szCs w:val="28"/>
          <w:lang w:eastAsia="uk-UA" w:bidi="uk-UA"/>
          <w14:ligatures w14:val="none"/>
        </w:rPr>
        <w:t>34000 грн</w:t>
      </w:r>
      <w:r w:rsidRPr="00FF532D">
        <w:rPr>
          <w:rFonts w:ascii="Times New Roman" w:eastAsia="Times New Roman" w:hAnsi="Times New Roman" w:cs="Times New Roman"/>
          <w:kern w:val="0"/>
          <w:sz w:val="28"/>
          <w:szCs w:val="28"/>
          <w:lang w:eastAsia="uk-UA" w:bidi="uk-UA"/>
          <w14:ligatures w14:val="none"/>
        </w:rPr>
        <w:t xml:space="preserve"> </w:t>
      </w:r>
    </w:p>
    <w:p w14:paraId="3D60E06E"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Кількість робочих днів на 2025 рік для 40-годинного становить 261 та 104 вихідних. Середня кількість робочих днів на місяць – 21. </w:t>
      </w:r>
    </w:p>
    <w:p w14:paraId="488EA6BD"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b/>
          <w:bCs/>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Вартість </w:t>
      </w:r>
      <w:r w:rsidRPr="00FF532D">
        <w:rPr>
          <w:rFonts w:ascii="Times New Roman" w:eastAsia="Times New Roman" w:hAnsi="Times New Roman" w:cs="Times New Roman"/>
          <w:b/>
          <w:bCs/>
          <w:kern w:val="0"/>
          <w:sz w:val="28"/>
          <w:szCs w:val="28"/>
          <w:lang w:eastAsia="uk-UA" w:bidi="uk-UA"/>
          <w14:ligatures w14:val="none"/>
        </w:rPr>
        <w:t>1 години робочого часу</w:t>
      </w:r>
      <w:r w:rsidRPr="00FF532D">
        <w:rPr>
          <w:rFonts w:ascii="Times New Roman" w:eastAsia="Times New Roman" w:hAnsi="Times New Roman" w:cs="Times New Roman"/>
          <w:kern w:val="0"/>
          <w:sz w:val="28"/>
          <w:szCs w:val="28"/>
          <w:lang w:eastAsia="uk-UA" w:bidi="uk-UA"/>
          <w14:ligatures w14:val="none"/>
        </w:rPr>
        <w:t xml:space="preserve"> становить: 34000 / 21 / 8 = </w:t>
      </w:r>
      <w:r w:rsidRPr="00FF532D">
        <w:rPr>
          <w:rFonts w:ascii="Times New Roman" w:eastAsia="Times New Roman" w:hAnsi="Times New Roman" w:cs="Times New Roman"/>
          <w:b/>
          <w:bCs/>
          <w:kern w:val="0"/>
          <w:sz w:val="28"/>
          <w:szCs w:val="28"/>
          <w:lang w:eastAsia="uk-UA" w:bidi="uk-UA"/>
          <w14:ligatures w14:val="none"/>
        </w:rPr>
        <w:t>202 грн</w:t>
      </w:r>
    </w:p>
    <w:p w14:paraId="239F852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p>
    <w:p w14:paraId="39C37FCF" w14:textId="6E36E04E"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 xml:space="preserve">* Оформлення матеріалів по одному  виявленому правопорушенню є одною процедурою, яка включає </w:t>
      </w:r>
      <w:bookmarkStart w:id="30" w:name="_GoBack"/>
      <w:bookmarkEnd w:id="30"/>
      <w:r w:rsidRPr="00FF532D">
        <w:rPr>
          <w:rFonts w:ascii="Times New Roman" w:eastAsia="Times New Roman" w:hAnsi="Times New Roman" w:cs="Times New Roman"/>
          <w:kern w:val="0"/>
          <w:sz w:val="20"/>
          <w:szCs w:val="20"/>
          <w:lang w:eastAsia="uk-UA" w:bidi="uk-UA"/>
          <w14:ligatures w14:val="none"/>
        </w:rPr>
        <w:t xml:space="preserve">винесення постанови про адміністративне правопорушення, що припадає на одного </w:t>
      </w:r>
      <w:proofErr w:type="spellStart"/>
      <w:r w:rsidRPr="00FF532D">
        <w:rPr>
          <w:rFonts w:ascii="Times New Roman" w:eastAsia="Times New Roman" w:hAnsi="Times New Roman" w:cs="Times New Roman"/>
          <w:kern w:val="0"/>
          <w:sz w:val="20"/>
          <w:szCs w:val="20"/>
          <w:lang w:eastAsia="uk-UA" w:bidi="uk-UA"/>
          <w14:ligatures w14:val="none"/>
        </w:rPr>
        <w:t>субʼєкта</w:t>
      </w:r>
      <w:proofErr w:type="spellEnd"/>
      <w:r w:rsidRPr="00FF532D">
        <w:rPr>
          <w:rFonts w:ascii="Times New Roman" w:eastAsia="Times New Roman" w:hAnsi="Times New Roman" w:cs="Times New Roman"/>
          <w:kern w:val="0"/>
          <w:sz w:val="20"/>
          <w:szCs w:val="20"/>
          <w:lang w:eastAsia="uk-UA" w:bidi="uk-UA"/>
          <w14:ligatures w14:val="none"/>
        </w:rPr>
        <w:t>.</w:t>
      </w:r>
    </w:p>
    <w:p w14:paraId="1C0AF7DA"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 xml:space="preserve">** Кількість </w:t>
      </w:r>
      <w:proofErr w:type="spellStart"/>
      <w:r w:rsidRPr="00FF532D">
        <w:rPr>
          <w:rFonts w:ascii="Times New Roman" w:eastAsia="Times New Roman" w:hAnsi="Times New Roman" w:cs="Times New Roman"/>
          <w:kern w:val="0"/>
          <w:sz w:val="20"/>
          <w:szCs w:val="20"/>
          <w:lang w:eastAsia="uk-UA" w:bidi="uk-UA"/>
          <w14:ligatures w14:val="none"/>
        </w:rPr>
        <w:t>субʼєктів</w:t>
      </w:r>
      <w:proofErr w:type="spellEnd"/>
      <w:r w:rsidRPr="00FF532D">
        <w:rPr>
          <w:rFonts w:ascii="Times New Roman" w:eastAsia="Times New Roman" w:hAnsi="Times New Roman" w:cs="Times New Roman"/>
          <w:kern w:val="0"/>
          <w:sz w:val="20"/>
          <w:szCs w:val="20"/>
          <w:lang w:eastAsia="uk-UA" w:bidi="uk-UA"/>
          <w14:ligatures w14:val="none"/>
        </w:rPr>
        <w:t>, що підпадають під дію процедури регулювання, зазначена згідно з приміткою та рядком 15 М-Тесту і становить 375226 одиниці.</w:t>
      </w:r>
    </w:p>
    <w:p w14:paraId="6BD31CE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0"/>
          <w:szCs w:val="20"/>
          <w:lang w:eastAsia="uk-UA" w:bidi="uk-UA"/>
          <w14:ligatures w14:val="none"/>
        </w:rPr>
      </w:pPr>
      <w:r w:rsidRPr="00FF532D">
        <w:rPr>
          <w:rFonts w:ascii="Times New Roman" w:eastAsia="Times New Roman" w:hAnsi="Times New Roman" w:cs="Times New Roman"/>
          <w:kern w:val="0"/>
          <w:sz w:val="20"/>
          <w:szCs w:val="20"/>
          <w:lang w:eastAsia="uk-UA" w:bidi="uk-UA"/>
          <w14:ligatures w14:val="none"/>
        </w:rPr>
        <w:t xml:space="preserve">***Оскільки немає статистичних показників щодо кількості випадків оскарження постанов, то </w:t>
      </w:r>
      <w:proofErr w:type="spellStart"/>
      <w:r w:rsidRPr="00FF532D">
        <w:rPr>
          <w:rFonts w:ascii="Times New Roman" w:eastAsia="Times New Roman" w:hAnsi="Times New Roman" w:cs="Times New Roman"/>
          <w:kern w:val="0"/>
          <w:sz w:val="20"/>
          <w:szCs w:val="20"/>
          <w:lang w:eastAsia="uk-UA" w:bidi="uk-UA"/>
          <w14:ligatures w14:val="none"/>
        </w:rPr>
        <w:t>прогнозно</w:t>
      </w:r>
      <w:proofErr w:type="spellEnd"/>
      <w:r w:rsidRPr="00FF532D">
        <w:rPr>
          <w:rFonts w:ascii="Times New Roman" w:eastAsia="Times New Roman" w:hAnsi="Times New Roman" w:cs="Times New Roman"/>
          <w:kern w:val="0"/>
          <w:sz w:val="20"/>
          <w:szCs w:val="20"/>
          <w:lang w:eastAsia="uk-UA" w:bidi="uk-UA"/>
          <w14:ligatures w14:val="none"/>
        </w:rPr>
        <w:t xml:space="preserve"> для розрахунків застосовуємо припущення: 1 відсоток від кількості суб’єктів господарювання, зазначеної у примітці та рядку 15 М-Тесту і становить 37523 одиниці.</w:t>
      </w:r>
    </w:p>
    <w:p w14:paraId="1D084799"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Статистичних даних попередніх періодів для аналітики немає у зв’язку з обставинами, зазначеними у примітці до розділу VIII аналізу регуляторного впливу цього </w:t>
      </w:r>
      <w:proofErr w:type="spellStart"/>
      <w:r w:rsidRPr="00FF532D">
        <w:rPr>
          <w:rFonts w:ascii="Times New Roman" w:eastAsia="Times New Roman" w:hAnsi="Times New Roman" w:cs="Times New Roman"/>
          <w:kern w:val="0"/>
          <w:sz w:val="28"/>
          <w:szCs w:val="28"/>
          <w:lang w:eastAsia="uk-UA" w:bidi="uk-UA"/>
          <w14:ligatures w14:val="none"/>
        </w:rPr>
        <w:t>проєкту</w:t>
      </w:r>
      <w:proofErr w:type="spellEnd"/>
      <w:r w:rsidRPr="00FF532D">
        <w:rPr>
          <w:rFonts w:ascii="Times New Roman" w:eastAsia="Times New Roman" w:hAnsi="Times New Roman" w:cs="Times New Roman"/>
          <w:kern w:val="0"/>
          <w:sz w:val="28"/>
          <w:szCs w:val="28"/>
          <w:lang w:eastAsia="uk-UA" w:bidi="uk-UA"/>
          <w14:ligatures w14:val="none"/>
        </w:rPr>
        <w:t>.</w:t>
      </w:r>
    </w:p>
    <w:p w14:paraId="61AF7A4B"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 xml:space="preserve">Державне регулювання не передбачає утворення нового державного органу або нового структурного підрозділу діючого органу. </w:t>
      </w:r>
    </w:p>
    <w:p w14:paraId="23F3748D"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p>
    <w:p w14:paraId="4DCB0EE0"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4. Розрахунок сумарних витрат суб’єктів малого підприємництва, що виникають на виконання вимог регулювання.</w:t>
      </w:r>
    </w:p>
    <w:p w14:paraId="0206966C" w14:textId="77777777" w:rsidR="0031611A" w:rsidRPr="00FF532D" w:rsidRDefault="0031611A" w:rsidP="0031611A">
      <w:pPr>
        <w:widowControl w:val="0"/>
        <w:autoSpaceDE w:val="0"/>
        <w:autoSpaceDN w:val="0"/>
        <w:spacing w:after="0" w:line="240" w:lineRule="auto"/>
        <w:ind w:left="8640"/>
        <w:jc w:val="both"/>
        <w:rPr>
          <w:rFonts w:ascii="Times New Roman" w:eastAsia="Times New Roman" w:hAnsi="Times New Roman" w:cs="Times New Roman"/>
          <w:kern w:val="0"/>
          <w:sz w:val="28"/>
          <w:szCs w:val="28"/>
          <w:lang w:eastAsia="ru-RU" w:bidi="uk-UA"/>
          <w14:ligatures w14:val="none"/>
        </w:rPr>
      </w:pPr>
      <w:bookmarkStart w:id="31" w:name="n215"/>
      <w:bookmarkStart w:id="32" w:name="n216"/>
      <w:bookmarkEnd w:id="28"/>
      <w:bookmarkEnd w:id="31"/>
      <w:bookmarkEnd w:id="32"/>
      <w:r w:rsidRPr="00FF532D">
        <w:rPr>
          <w:rFonts w:ascii="Times New Roman" w:eastAsia="Times New Roman" w:hAnsi="Times New Roman" w:cs="Times New Roman"/>
          <w:kern w:val="0"/>
          <w:sz w:val="28"/>
          <w:szCs w:val="28"/>
          <w:lang w:eastAsia="ru-RU" w:bidi="uk-UA"/>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3784"/>
        <w:gridCol w:w="2219"/>
        <w:gridCol w:w="2344"/>
      </w:tblGrid>
      <w:tr w:rsidR="0031611A" w:rsidRPr="00FF532D" w14:paraId="1624EBE2" w14:textId="77777777" w:rsidTr="00832AA8">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5680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Порядковий номер</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35AB1F"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Показник</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F27A10"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Перший рік регулювання (стартовий)</w:t>
            </w: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417B53"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За п’ять років</w:t>
            </w:r>
          </w:p>
        </w:tc>
      </w:tr>
      <w:tr w:rsidR="0031611A" w:rsidRPr="00FF532D" w14:paraId="412D4387" w14:textId="77777777" w:rsidTr="00832AA8">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79F094"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1</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0F2F70"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Оцінка «прямих» витрат суб’єктів малого підприємництва на виконання регулювання</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9BB515"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E8E7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0</w:t>
            </w:r>
          </w:p>
        </w:tc>
      </w:tr>
      <w:tr w:rsidR="0031611A" w:rsidRPr="00FF532D" w14:paraId="7D236410" w14:textId="77777777" w:rsidTr="00832AA8">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845E19"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2</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1AA691"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Оцінка вартості адміністративних процедур для суб’єктів малого підприємництва щодо виконання регулювання та звітування</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74FF7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78242112</w:t>
            </w:r>
          </w:p>
          <w:p w14:paraId="71784D51"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F3B1044"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EBD3A7"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bidi="uk-UA"/>
                <w14:ligatures w14:val="none"/>
              </w:rPr>
              <w:t xml:space="preserve">391210560 </w:t>
            </w:r>
          </w:p>
        </w:tc>
      </w:tr>
      <w:tr w:rsidR="0031611A" w:rsidRPr="00FF532D" w14:paraId="6D5AD6F6" w14:textId="77777777" w:rsidTr="00832AA8">
        <w:trPr>
          <w:trHeight w:val="1389"/>
        </w:trPr>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C2B512"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3</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A945B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Сумарні витрати малого підприємництва на виконання запланованого  регулювання</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5211A"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633BA3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p>
          <w:p w14:paraId="297A91D0"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eastAsia="uk-UA" w:bidi="uk-UA"/>
                <w14:ligatures w14:val="none"/>
              </w:rPr>
            </w:pPr>
            <w:r w:rsidRPr="00FF532D">
              <w:rPr>
                <w:rFonts w:ascii="Times New Roman" w:eastAsia="Times New Roman" w:hAnsi="Times New Roman" w:cs="Times New Roman"/>
                <w:kern w:val="0"/>
                <w:sz w:val="28"/>
                <w:szCs w:val="28"/>
                <w:lang w:eastAsia="uk-UA" w:bidi="uk-UA"/>
                <w14:ligatures w14:val="none"/>
              </w:rPr>
              <w:t>78242112</w:t>
            </w:r>
          </w:p>
          <w:p w14:paraId="5E38B240" w14:textId="77777777" w:rsidR="0031611A" w:rsidRPr="00FF532D" w:rsidRDefault="0031611A" w:rsidP="0031611A">
            <w:pPr>
              <w:widowControl w:val="0"/>
              <w:autoSpaceDE w:val="0"/>
              <w:autoSpaceDN w:val="0"/>
              <w:spacing w:line="276" w:lineRule="auto"/>
              <w:rPr>
                <w:rFonts w:ascii="Times New Roman" w:eastAsia="Times New Roman" w:hAnsi="Times New Roman" w:cs="Times New Roman"/>
                <w:kern w:val="0"/>
                <w:sz w:val="28"/>
                <w:szCs w:val="28"/>
                <w:lang w:eastAsia="ru-RU" w:bidi="uk-UA"/>
                <w14:ligatures w14:val="none"/>
              </w:rPr>
            </w:pP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1B2B59"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bidi="uk-UA"/>
                <w14:ligatures w14:val="none"/>
              </w:rPr>
              <w:t>391210560</w:t>
            </w:r>
          </w:p>
        </w:tc>
      </w:tr>
      <w:tr w:rsidR="0031611A" w:rsidRPr="00FF532D" w14:paraId="36A39F28" w14:textId="77777777" w:rsidTr="00832AA8">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F58F35"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4</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83B732"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 xml:space="preserve">Бюджетні витрати  на адміністрування регулювання </w:t>
            </w:r>
            <w:r w:rsidRPr="00FF532D">
              <w:rPr>
                <w:rFonts w:ascii="Times New Roman" w:eastAsia="Times New Roman" w:hAnsi="Times New Roman" w:cs="Times New Roman"/>
                <w:kern w:val="0"/>
                <w:sz w:val="28"/>
                <w:szCs w:val="28"/>
                <w:lang w:eastAsia="ru-RU" w:bidi="uk-UA"/>
                <w14:ligatures w14:val="none"/>
              </w:rPr>
              <w:lastRenderedPageBreak/>
              <w:t>суб’єктів малого підприємництва</w:t>
            </w:r>
          </w:p>
        </w:tc>
        <w:tc>
          <w:tcPr>
            <w:tcW w:w="21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17FC4B"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lastRenderedPageBreak/>
              <w:t xml:space="preserve">83375298 </w:t>
            </w:r>
          </w:p>
        </w:tc>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677EE" w14:textId="77777777" w:rsidR="0031611A" w:rsidRPr="00FF532D" w:rsidRDefault="0031611A" w:rsidP="0031611A">
            <w:pPr>
              <w:widowControl w:val="0"/>
              <w:autoSpaceDE w:val="0"/>
              <w:autoSpaceDN w:val="0"/>
              <w:spacing w:after="0" w:line="240" w:lineRule="auto"/>
              <w:jc w:val="center"/>
              <w:rPr>
                <w:rFonts w:ascii="Times New Roman" w:eastAsia="Times New Roman" w:hAnsi="Times New Roman" w:cs="Times New Roman"/>
                <w:kern w:val="0"/>
                <w:sz w:val="28"/>
                <w:szCs w:val="28"/>
                <w:lang w:bidi="uk-UA"/>
                <w14:ligatures w14:val="none"/>
              </w:rPr>
            </w:pPr>
            <w:r w:rsidRPr="00FF532D">
              <w:rPr>
                <w:rFonts w:ascii="Times New Roman" w:eastAsia="Times New Roman" w:hAnsi="Times New Roman" w:cs="Times New Roman"/>
                <w:kern w:val="0"/>
                <w:sz w:val="28"/>
                <w:szCs w:val="28"/>
                <w:lang w:bidi="uk-UA"/>
                <w14:ligatures w14:val="none"/>
              </w:rPr>
              <w:t>416876490</w:t>
            </w:r>
          </w:p>
        </w:tc>
      </w:tr>
      <w:tr w:rsidR="0031611A" w:rsidRPr="00FF532D" w14:paraId="73687C6D" w14:textId="77777777" w:rsidTr="00832AA8">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1D9620"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5</w:t>
            </w:r>
          </w:p>
        </w:tc>
        <w:tc>
          <w:tcPr>
            <w:tcW w:w="36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15263D"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Сумарні витрати на виконання запланованого регулювання</w:t>
            </w:r>
          </w:p>
        </w:tc>
        <w:tc>
          <w:tcPr>
            <w:tcW w:w="214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1668B91F"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Aptos" w:hAnsi="Times New Roman" w:cs="Times New Roman"/>
                <w:sz w:val="28"/>
                <w:szCs w:val="28"/>
                <w14:ligatures w14:val="none"/>
              </w:rPr>
            </w:pPr>
            <w:r w:rsidRPr="00FF532D">
              <w:rPr>
                <w:rFonts w:ascii="Times New Roman" w:eastAsia="Aptos" w:hAnsi="Times New Roman" w:cs="Times New Roman"/>
                <w:sz w:val="28"/>
                <w:szCs w:val="28"/>
                <w14:ligatures w14:val="none"/>
              </w:rPr>
              <w:t>161617410</w:t>
            </w:r>
          </w:p>
        </w:tc>
        <w:tc>
          <w:tcPr>
            <w:tcW w:w="226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4A928E43" w14:textId="77777777" w:rsidR="0031611A" w:rsidRPr="00FF532D" w:rsidRDefault="0031611A" w:rsidP="0031611A">
            <w:pPr>
              <w:widowControl w:val="0"/>
              <w:autoSpaceDE w:val="0"/>
              <w:autoSpaceDN w:val="0"/>
              <w:spacing w:before="100" w:beforeAutospacing="1" w:after="100" w:afterAutospacing="1" w:line="240" w:lineRule="auto"/>
              <w:jc w:val="center"/>
              <w:rPr>
                <w:rFonts w:ascii="Times New Roman" w:eastAsia="Aptos" w:hAnsi="Times New Roman" w:cs="Times New Roman"/>
                <w:sz w:val="28"/>
                <w:szCs w:val="28"/>
                <w14:ligatures w14:val="none"/>
              </w:rPr>
            </w:pPr>
            <w:r w:rsidRPr="00FF532D">
              <w:rPr>
                <w:rFonts w:ascii="Times New Roman" w:eastAsia="Aptos" w:hAnsi="Times New Roman" w:cs="Times New Roman"/>
                <w:sz w:val="28"/>
                <w:szCs w:val="28"/>
                <w14:ligatures w14:val="none"/>
              </w:rPr>
              <w:t>808087050</w:t>
            </w:r>
          </w:p>
        </w:tc>
      </w:tr>
    </w:tbl>
    <w:p w14:paraId="0A7A4482"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bookmarkStart w:id="33" w:name="n218"/>
      <w:bookmarkEnd w:id="33"/>
    </w:p>
    <w:p w14:paraId="0FA2D9B7"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r w:rsidRPr="00FF532D">
        <w:rPr>
          <w:rFonts w:ascii="Times New Roman" w:eastAsia="Times New Roman" w:hAnsi="Times New Roman" w:cs="Times New Roman"/>
          <w:kern w:val="0"/>
          <w:sz w:val="28"/>
          <w:szCs w:val="28"/>
          <w:lang w:eastAsia="ru-RU" w:bidi="uk-UA"/>
          <w14:ligatures w14:val="none"/>
        </w:rPr>
        <w:t>5. Розроблення коригуючих (пом’якшувальних) заходів для малого підприємництва щодо запропонованого регулювання не передбачено.</w:t>
      </w:r>
    </w:p>
    <w:p w14:paraId="7586F494" w14:textId="77777777" w:rsidR="0031611A" w:rsidRPr="00FF532D" w:rsidRDefault="0031611A" w:rsidP="0031611A">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bidi="uk-UA"/>
          <w14:ligatures w14:val="none"/>
        </w:rPr>
      </w:pPr>
    </w:p>
    <w:p w14:paraId="5561CD52" w14:textId="77777777" w:rsidR="0031611A" w:rsidRPr="00FF532D" w:rsidRDefault="0031611A" w:rsidP="0031611A">
      <w:pPr>
        <w:widowControl w:val="0"/>
        <w:autoSpaceDE w:val="0"/>
        <w:autoSpaceDN w:val="0"/>
        <w:spacing w:after="0" w:line="240" w:lineRule="auto"/>
        <w:ind w:firstLine="709"/>
        <w:jc w:val="center"/>
        <w:rPr>
          <w:rFonts w:ascii="Aptos" w:eastAsia="Aptos" w:hAnsi="Aptos" w:cs="Times New Roman"/>
        </w:rPr>
      </w:pPr>
      <w:r w:rsidRPr="00FF532D">
        <w:rPr>
          <w:rFonts w:ascii="Times New Roman" w:eastAsia="Times New Roman" w:hAnsi="Times New Roman" w:cs="Times New Roman"/>
          <w:kern w:val="0"/>
          <w:sz w:val="28"/>
          <w:szCs w:val="28"/>
          <w:lang w:eastAsia="ru-RU" w:bidi="uk-UA"/>
          <w14:ligatures w14:val="none"/>
        </w:rPr>
        <w:t>_______________________________________</w:t>
      </w:r>
    </w:p>
    <w:p w14:paraId="240EB0DC" w14:textId="77777777" w:rsidR="0031611A" w:rsidRPr="00FF532D" w:rsidRDefault="0031611A" w:rsidP="0031611A">
      <w:pPr>
        <w:rPr>
          <w:rFonts w:ascii="Aptos" w:eastAsia="Aptos" w:hAnsi="Aptos" w:cs="Times New Roman"/>
        </w:rPr>
      </w:pPr>
    </w:p>
    <w:p w14:paraId="62A3BB3E" w14:textId="77777777" w:rsidR="0031611A" w:rsidRPr="00FF532D" w:rsidRDefault="0031611A" w:rsidP="0031611A">
      <w:pPr>
        <w:rPr>
          <w:rFonts w:ascii="Aptos" w:eastAsia="Aptos" w:hAnsi="Aptos" w:cs="Times New Roman"/>
        </w:rPr>
      </w:pPr>
    </w:p>
    <w:p w14:paraId="3E5312C3" w14:textId="77777777" w:rsidR="0031611A" w:rsidRPr="00FF532D" w:rsidRDefault="0031611A" w:rsidP="0031611A">
      <w:pPr>
        <w:rPr>
          <w:rFonts w:ascii="Aptos" w:eastAsia="Aptos" w:hAnsi="Aptos" w:cs="Times New Roman"/>
        </w:rPr>
      </w:pPr>
    </w:p>
    <w:p w14:paraId="63C9A898" w14:textId="77777777" w:rsidR="0031611A" w:rsidRPr="00FF532D" w:rsidRDefault="0031611A"/>
    <w:sectPr w:rsidR="0031611A" w:rsidRPr="00FF532D" w:rsidSect="0031611A">
      <w:headerReference w:type="default" r:id="rId8"/>
      <w:headerReference w:type="first" r:id="rId9"/>
      <w:pgSz w:w="12240" w:h="15840"/>
      <w:pgMar w:top="850" w:right="850" w:bottom="850" w:left="1417" w:header="708" w:footer="708"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08EC81" w16cex:dateUtc="2026-05-19T14:21:00Z"/>
  <w16cex:commentExtensible w16cex:durableId="22E2D2C6" w16cex:dateUtc="2026-05-19T14:26:00Z"/>
  <w16cex:commentExtensible w16cex:durableId="14636FF7" w16cex:dateUtc="2026-05-19T14:27:00Z"/>
  <w16cex:commentExtensible w16cex:durableId="26DF814F" w16cex:dateUtc="2026-05-19T14:27:00Z"/>
  <w16cex:commentExtensible w16cex:durableId="015E70D6" w16cex:dateUtc="2026-05-19T14: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FEF7" w14:textId="77777777" w:rsidR="00EB6651" w:rsidRDefault="00EB6651" w:rsidP="00FF532D">
      <w:pPr>
        <w:spacing w:after="0" w:line="240" w:lineRule="auto"/>
      </w:pPr>
      <w:r>
        <w:separator/>
      </w:r>
    </w:p>
  </w:endnote>
  <w:endnote w:type="continuationSeparator" w:id="0">
    <w:p w14:paraId="65B8C530" w14:textId="77777777" w:rsidR="00EB6651" w:rsidRDefault="00EB6651" w:rsidP="00FF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altName w:val="Segoe UI"/>
    <w:panose1 w:val="020B0502040204020203"/>
    <w:charset w:val="CC"/>
    <w:family w:val="swiss"/>
    <w:pitch w:val="variable"/>
    <w:sig w:usb0="E5002EFF" w:usb1="C000E47F" w:usb2="0000002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EF39F" w14:textId="77777777" w:rsidR="00EB6651" w:rsidRDefault="00EB6651" w:rsidP="00FF532D">
      <w:pPr>
        <w:spacing w:after="0" w:line="240" w:lineRule="auto"/>
      </w:pPr>
      <w:r>
        <w:separator/>
      </w:r>
    </w:p>
  </w:footnote>
  <w:footnote w:type="continuationSeparator" w:id="0">
    <w:p w14:paraId="430133B5" w14:textId="77777777" w:rsidR="00EB6651" w:rsidRDefault="00EB6651" w:rsidP="00FF5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067231"/>
      <w:docPartObj>
        <w:docPartGallery w:val="Page Numbers (Top of Page)"/>
        <w:docPartUnique/>
      </w:docPartObj>
    </w:sdtPr>
    <w:sdtContent>
      <w:p w14:paraId="14567B18" w14:textId="77777777" w:rsidR="00832AA8" w:rsidRDefault="00832AA8">
        <w:pPr>
          <w:pStyle w:val="ae"/>
          <w:jc w:val="center"/>
        </w:pPr>
        <w:r w:rsidRPr="00FF532D">
          <w:rPr>
            <w:rFonts w:ascii="Times New Roman" w:hAnsi="Times New Roman" w:cs="Times New Roman"/>
          </w:rPr>
          <w:fldChar w:fldCharType="begin"/>
        </w:r>
        <w:r w:rsidRPr="00FF532D">
          <w:rPr>
            <w:rFonts w:ascii="Times New Roman" w:hAnsi="Times New Roman" w:cs="Times New Roman"/>
          </w:rPr>
          <w:instrText>PAGE   \* MERGEFORMAT</w:instrText>
        </w:r>
        <w:r w:rsidRPr="00FF532D">
          <w:rPr>
            <w:rFonts w:ascii="Times New Roman" w:hAnsi="Times New Roman" w:cs="Times New Roman"/>
          </w:rPr>
          <w:fldChar w:fldCharType="separate"/>
        </w:r>
        <w:r w:rsidRPr="00FF532D">
          <w:rPr>
            <w:rFonts w:ascii="Times New Roman" w:hAnsi="Times New Roman" w:cs="Times New Roman"/>
          </w:rPr>
          <w:t>2</w:t>
        </w:r>
        <w:r w:rsidRPr="00FF532D">
          <w:rPr>
            <w:rFonts w:ascii="Times New Roman" w:hAnsi="Times New Roman" w:cs="Times New Roman"/>
          </w:rPr>
          <w:fldChar w:fldCharType="end"/>
        </w:r>
      </w:p>
    </w:sdtContent>
  </w:sdt>
  <w:p w14:paraId="54BD0FA6" w14:textId="77777777" w:rsidR="00832AA8" w:rsidRDefault="00832AA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9D48" w14:textId="77777777" w:rsidR="00832AA8" w:rsidRDefault="00832AA8">
    <w:pPr>
      <w:pStyle w:val="ae"/>
      <w:jc w:val="center"/>
    </w:pPr>
  </w:p>
  <w:p w14:paraId="08B4BB16" w14:textId="77777777" w:rsidR="00832AA8" w:rsidRDefault="00832A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2E4E"/>
    <w:multiLevelType w:val="hybridMultilevel"/>
    <w:tmpl w:val="F6282146"/>
    <w:lvl w:ilvl="0" w:tplc="0CF0B4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AB6743A"/>
    <w:multiLevelType w:val="hybridMultilevel"/>
    <w:tmpl w:val="5AB41F4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D242965"/>
    <w:multiLevelType w:val="hybridMultilevel"/>
    <w:tmpl w:val="5AB41F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EDD7FD2"/>
    <w:multiLevelType w:val="hybridMultilevel"/>
    <w:tmpl w:val="2AB250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1A"/>
    <w:rsid w:val="00035FA6"/>
    <w:rsid w:val="000E6A66"/>
    <w:rsid w:val="00177858"/>
    <w:rsid w:val="003102DA"/>
    <w:rsid w:val="0031611A"/>
    <w:rsid w:val="00471E06"/>
    <w:rsid w:val="005F7D2E"/>
    <w:rsid w:val="007B3EAA"/>
    <w:rsid w:val="007C3BE7"/>
    <w:rsid w:val="00832AA8"/>
    <w:rsid w:val="00C0399C"/>
    <w:rsid w:val="00D568F2"/>
    <w:rsid w:val="00EB6651"/>
    <w:rsid w:val="00FF53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3BCEF"/>
  <w15:chartTrackingRefBased/>
  <w15:docId w15:val="{CE4A8156-3440-49AE-A9D6-E459DEF7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16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6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61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61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61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61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61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61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61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1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61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61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61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61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6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6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316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611A"/>
    <w:rPr>
      <w:rFonts w:eastAsiaTheme="majorEastAsia" w:cstheme="majorBidi"/>
      <w:color w:val="272727" w:themeColor="text1" w:themeTint="D8"/>
    </w:rPr>
  </w:style>
  <w:style w:type="paragraph" w:styleId="a3">
    <w:name w:val="Title"/>
    <w:basedOn w:val="a"/>
    <w:next w:val="a"/>
    <w:link w:val="a4"/>
    <w:uiPriority w:val="10"/>
    <w:qFormat/>
    <w:rsid w:val="00316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16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1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161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611A"/>
    <w:pPr>
      <w:spacing w:before="160"/>
      <w:jc w:val="center"/>
    </w:pPr>
    <w:rPr>
      <w:i/>
      <w:iCs/>
      <w:color w:val="404040" w:themeColor="text1" w:themeTint="BF"/>
    </w:rPr>
  </w:style>
  <w:style w:type="character" w:customStyle="1" w:styleId="a8">
    <w:name w:val="Цитата Знак"/>
    <w:basedOn w:val="a0"/>
    <w:link w:val="a7"/>
    <w:uiPriority w:val="29"/>
    <w:rsid w:val="0031611A"/>
    <w:rPr>
      <w:i/>
      <w:iCs/>
      <w:color w:val="404040" w:themeColor="text1" w:themeTint="BF"/>
    </w:rPr>
  </w:style>
  <w:style w:type="paragraph" w:styleId="a9">
    <w:name w:val="List Paragraph"/>
    <w:basedOn w:val="a"/>
    <w:uiPriority w:val="34"/>
    <w:qFormat/>
    <w:rsid w:val="0031611A"/>
    <w:pPr>
      <w:ind w:left="720"/>
      <w:contextualSpacing/>
    </w:pPr>
  </w:style>
  <w:style w:type="character" w:styleId="aa">
    <w:name w:val="Intense Emphasis"/>
    <w:basedOn w:val="a0"/>
    <w:uiPriority w:val="21"/>
    <w:qFormat/>
    <w:rsid w:val="0031611A"/>
    <w:rPr>
      <w:i/>
      <w:iCs/>
      <w:color w:val="0F4761" w:themeColor="accent1" w:themeShade="BF"/>
    </w:rPr>
  </w:style>
  <w:style w:type="paragraph" w:styleId="ab">
    <w:name w:val="Intense Quote"/>
    <w:basedOn w:val="a"/>
    <w:next w:val="a"/>
    <w:link w:val="ac"/>
    <w:uiPriority w:val="30"/>
    <w:qFormat/>
    <w:rsid w:val="00316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1611A"/>
    <w:rPr>
      <w:i/>
      <w:iCs/>
      <w:color w:val="0F4761" w:themeColor="accent1" w:themeShade="BF"/>
    </w:rPr>
  </w:style>
  <w:style w:type="character" w:styleId="ad">
    <w:name w:val="Intense Reference"/>
    <w:basedOn w:val="a0"/>
    <w:uiPriority w:val="32"/>
    <w:qFormat/>
    <w:rsid w:val="0031611A"/>
    <w:rPr>
      <w:b/>
      <w:bCs/>
      <w:smallCaps/>
      <w:color w:val="0F4761" w:themeColor="accent1" w:themeShade="BF"/>
      <w:spacing w:val="5"/>
    </w:rPr>
  </w:style>
  <w:style w:type="paragraph" w:styleId="ae">
    <w:name w:val="header"/>
    <w:basedOn w:val="a"/>
    <w:link w:val="af"/>
    <w:uiPriority w:val="99"/>
    <w:unhideWhenUsed/>
    <w:rsid w:val="0031611A"/>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1611A"/>
  </w:style>
  <w:style w:type="character" w:customStyle="1" w:styleId="11">
    <w:name w:val="Гіперпосилання1"/>
    <w:basedOn w:val="a0"/>
    <w:uiPriority w:val="99"/>
    <w:unhideWhenUsed/>
    <w:rsid w:val="0031611A"/>
    <w:rPr>
      <w:color w:val="467886"/>
      <w:u w:val="single"/>
    </w:rPr>
  </w:style>
  <w:style w:type="character" w:styleId="af0">
    <w:name w:val="Unresolved Mention"/>
    <w:basedOn w:val="a0"/>
    <w:uiPriority w:val="99"/>
    <w:semiHidden/>
    <w:unhideWhenUsed/>
    <w:rsid w:val="0031611A"/>
    <w:rPr>
      <w:color w:val="605E5C"/>
      <w:shd w:val="clear" w:color="auto" w:fill="E1DFDD"/>
    </w:rPr>
  </w:style>
  <w:style w:type="character" w:customStyle="1" w:styleId="21">
    <w:name w:val="Гіперпосилання2"/>
    <w:basedOn w:val="a0"/>
    <w:uiPriority w:val="99"/>
    <w:unhideWhenUsed/>
    <w:rsid w:val="0031611A"/>
    <w:rPr>
      <w:color w:val="467886"/>
      <w:u w:val="single"/>
    </w:rPr>
  </w:style>
  <w:style w:type="paragraph" w:styleId="af1">
    <w:name w:val="footer"/>
    <w:basedOn w:val="a"/>
    <w:link w:val="af2"/>
    <w:uiPriority w:val="99"/>
    <w:unhideWhenUsed/>
    <w:rsid w:val="0031611A"/>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1611A"/>
  </w:style>
  <w:style w:type="table" w:styleId="af3">
    <w:name w:val="Table Grid"/>
    <w:basedOn w:val="a1"/>
    <w:uiPriority w:val="39"/>
    <w:rsid w:val="0031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Гіперпосилання3"/>
    <w:basedOn w:val="a0"/>
    <w:uiPriority w:val="99"/>
    <w:semiHidden/>
    <w:unhideWhenUsed/>
    <w:rsid w:val="0031611A"/>
    <w:rPr>
      <w:color w:val="467886"/>
      <w:u w:val="single"/>
    </w:rPr>
  </w:style>
  <w:style w:type="paragraph" w:customStyle="1" w:styleId="rvps2">
    <w:name w:val="rvps2"/>
    <w:basedOn w:val="a"/>
    <w:rsid w:val="0031611A"/>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4">
    <w:name w:val="annotation reference"/>
    <w:basedOn w:val="a0"/>
    <w:uiPriority w:val="99"/>
    <w:semiHidden/>
    <w:unhideWhenUsed/>
    <w:rsid w:val="0031611A"/>
    <w:rPr>
      <w:sz w:val="16"/>
      <w:szCs w:val="16"/>
    </w:rPr>
  </w:style>
  <w:style w:type="paragraph" w:styleId="af5">
    <w:name w:val="annotation text"/>
    <w:basedOn w:val="a"/>
    <w:link w:val="af6"/>
    <w:uiPriority w:val="99"/>
    <w:semiHidden/>
    <w:unhideWhenUsed/>
    <w:rsid w:val="0031611A"/>
    <w:pPr>
      <w:spacing w:line="240" w:lineRule="auto"/>
    </w:pPr>
    <w:rPr>
      <w:sz w:val="20"/>
      <w:szCs w:val="20"/>
    </w:rPr>
  </w:style>
  <w:style w:type="character" w:customStyle="1" w:styleId="af6">
    <w:name w:val="Текст примітки Знак"/>
    <w:basedOn w:val="a0"/>
    <w:link w:val="af5"/>
    <w:uiPriority w:val="99"/>
    <w:semiHidden/>
    <w:rsid w:val="0031611A"/>
    <w:rPr>
      <w:sz w:val="20"/>
      <w:szCs w:val="20"/>
    </w:rPr>
  </w:style>
  <w:style w:type="paragraph" w:styleId="af7">
    <w:name w:val="annotation subject"/>
    <w:basedOn w:val="af5"/>
    <w:next w:val="af5"/>
    <w:link w:val="af8"/>
    <w:uiPriority w:val="99"/>
    <w:semiHidden/>
    <w:unhideWhenUsed/>
    <w:rsid w:val="0031611A"/>
    <w:rPr>
      <w:b/>
      <w:bCs/>
    </w:rPr>
  </w:style>
  <w:style w:type="character" w:customStyle="1" w:styleId="af8">
    <w:name w:val="Тема примітки Знак"/>
    <w:basedOn w:val="af6"/>
    <w:link w:val="af7"/>
    <w:uiPriority w:val="99"/>
    <w:semiHidden/>
    <w:rsid w:val="0031611A"/>
    <w:rPr>
      <w:b/>
      <w:bCs/>
      <w:sz w:val="20"/>
      <w:szCs w:val="20"/>
    </w:rPr>
  </w:style>
  <w:style w:type="character" w:customStyle="1" w:styleId="41">
    <w:name w:val="Гіперпосилання4"/>
    <w:basedOn w:val="a0"/>
    <w:uiPriority w:val="99"/>
    <w:semiHidden/>
    <w:unhideWhenUsed/>
    <w:rsid w:val="0031611A"/>
    <w:rPr>
      <w:color w:val="467886"/>
      <w:u w:val="single"/>
    </w:rPr>
  </w:style>
  <w:style w:type="paragraph" w:styleId="af9">
    <w:name w:val="Balloon Text"/>
    <w:basedOn w:val="a"/>
    <w:link w:val="afa"/>
    <w:uiPriority w:val="99"/>
    <w:semiHidden/>
    <w:unhideWhenUsed/>
    <w:rsid w:val="0031611A"/>
    <w:pPr>
      <w:spacing w:after="0" w:line="240" w:lineRule="auto"/>
    </w:pPr>
    <w:rPr>
      <w:rFonts w:ascii="Segoe UI" w:hAnsi="Segoe UI" w:cs="Segoe UI"/>
      <w:sz w:val="18"/>
      <w:szCs w:val="18"/>
    </w:rPr>
  </w:style>
  <w:style w:type="character" w:customStyle="1" w:styleId="afa">
    <w:name w:val="Текст у виносці Знак"/>
    <w:basedOn w:val="a0"/>
    <w:link w:val="af9"/>
    <w:uiPriority w:val="99"/>
    <w:semiHidden/>
    <w:rsid w:val="0031611A"/>
    <w:rPr>
      <w:rFonts w:ascii="Segoe UI" w:hAnsi="Segoe UI" w:cs="Segoe UI"/>
      <w:sz w:val="18"/>
      <w:szCs w:val="18"/>
    </w:rPr>
  </w:style>
  <w:style w:type="character" w:styleId="afb">
    <w:name w:val="Hyperlink"/>
    <w:basedOn w:val="a0"/>
    <w:uiPriority w:val="99"/>
    <w:semiHidden/>
    <w:unhideWhenUsed/>
    <w:rsid w:val="003161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25</Pages>
  <Words>22610</Words>
  <Characters>12889</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 Ірина Миколаївна</dc:creator>
  <cp:keywords/>
  <dc:description/>
  <cp:lastModifiedBy>КРЕХАЛЬОВ Андрій Анатолійович</cp:lastModifiedBy>
  <cp:revision>7</cp:revision>
  <dcterms:created xsi:type="dcterms:W3CDTF">2026-05-26T09:53:00Z</dcterms:created>
  <dcterms:modified xsi:type="dcterms:W3CDTF">2026-07-06T17:37:00Z</dcterms:modified>
</cp:coreProperties>
</file>